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37" w:rsidRPr="000B27EC" w:rsidRDefault="00F15F37" w:rsidP="000B27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F37" w:rsidRPr="000B27EC" w:rsidRDefault="00F15F3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25D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СВЕДЕНИЯ</w:t>
      </w:r>
    </w:p>
    <w:p w:rsidR="002726A7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об образовательных программах, реализуемых в рамках образовательного сертификата</w:t>
      </w:r>
    </w:p>
    <w:p w:rsidR="002726A7" w:rsidRPr="000B27EC" w:rsidRDefault="002726A7" w:rsidP="000B27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5"/>
        <w:gridCol w:w="7475"/>
      </w:tblGrid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2567" w:type="pct"/>
          </w:tcPr>
          <w:p w:rsidR="000B27EC" w:rsidRPr="000B27EC" w:rsidRDefault="001B701F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 ВПО СЗГМУ им. И.И.Мечникова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(далее ОП):</w:t>
            </w:r>
          </w:p>
        </w:tc>
        <w:tc>
          <w:tcPr>
            <w:tcW w:w="2567" w:type="pct"/>
          </w:tcPr>
          <w:p w:rsidR="000B27EC" w:rsidRPr="000B27EC" w:rsidRDefault="00945E10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ОП:</w:t>
            </w:r>
          </w:p>
        </w:tc>
        <w:tc>
          <w:tcPr>
            <w:tcW w:w="2567" w:type="pct"/>
          </w:tcPr>
          <w:p w:rsidR="00752F0B" w:rsidRPr="00752F0B" w:rsidRDefault="00752F0B" w:rsidP="00752F0B">
            <w:pPr>
              <w:rPr>
                <w:rFonts w:ascii="Times New Roman" w:hAnsi="Times New Roman" w:cs="Times New Roman"/>
              </w:rPr>
            </w:pPr>
            <w:r w:rsidRPr="00752F0B">
              <w:rPr>
                <w:rFonts w:ascii="Times New Roman" w:hAnsi="Times New Roman" w:cs="Times New Roman"/>
              </w:rPr>
              <w:t>с отрывом от работы (очная) 72 часа  (0,5 месяца)</w:t>
            </w:r>
          </w:p>
          <w:p w:rsidR="0027116C" w:rsidRDefault="00752F0B" w:rsidP="00752F0B">
            <w:pPr>
              <w:contextualSpacing/>
              <w:rPr>
                <w:rFonts w:ascii="Times New Roman" w:hAnsi="Times New Roman" w:cs="Times New Roman"/>
              </w:rPr>
            </w:pPr>
            <w:r w:rsidRPr="00752F0B">
              <w:rPr>
                <w:rFonts w:ascii="Times New Roman" w:hAnsi="Times New Roman" w:cs="Times New Roman"/>
              </w:rPr>
              <w:t>с частичным отр</w:t>
            </w:r>
            <w:r>
              <w:rPr>
                <w:rFonts w:ascii="Times New Roman" w:hAnsi="Times New Roman" w:cs="Times New Roman"/>
              </w:rPr>
              <w:t>ывом от работы (дистанционная) 36 часов</w:t>
            </w:r>
            <w:r w:rsidRPr="00752F0B">
              <w:rPr>
                <w:rFonts w:ascii="Times New Roman" w:hAnsi="Times New Roman" w:cs="Times New Roman"/>
              </w:rPr>
              <w:t xml:space="preserve">  (0,</w:t>
            </w:r>
            <w:r>
              <w:rPr>
                <w:rFonts w:ascii="Times New Roman" w:hAnsi="Times New Roman" w:cs="Times New Roman"/>
              </w:rPr>
              <w:t>2</w:t>
            </w:r>
            <w:r w:rsidRPr="00752F0B">
              <w:rPr>
                <w:rFonts w:ascii="Times New Roman" w:hAnsi="Times New Roman" w:cs="Times New Roman"/>
              </w:rPr>
              <w:t>5 месяца)</w:t>
            </w:r>
          </w:p>
          <w:p w:rsidR="004F2B70" w:rsidRDefault="00752F0B" w:rsidP="0075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Всего 108 часов + получение дополнительных кредитов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профессиональными НКО 36 часов в течении года (суммарное количество 144 часов-144 </w:t>
            </w:r>
            <w:r w:rsidR="0051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кредитов)</w:t>
            </w:r>
            <w:r w:rsidR="0051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F0B" w:rsidRPr="000B27EC" w:rsidRDefault="004F2B70" w:rsidP="0075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1 января - 31 декабря </w:t>
            </w: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  <w:bookmarkStart w:id="0" w:name="_GoBack"/>
            <w:bookmarkEnd w:id="0"/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Целевая аудитория (специальности специалистов,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ориентирована ОП)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Основная специальность: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Смежные дисциплины:</w:t>
            </w:r>
          </w:p>
        </w:tc>
        <w:tc>
          <w:tcPr>
            <w:tcW w:w="2567" w:type="pct"/>
          </w:tcPr>
          <w:p w:rsidR="000B27EC" w:rsidRPr="0027116C" w:rsidRDefault="0027116C" w:rsidP="00271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-терапевт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Форма реализации ОП (очная, очно-заочная)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ДОТ)</w:t>
            </w:r>
          </w:p>
        </w:tc>
        <w:tc>
          <w:tcPr>
            <w:tcW w:w="2567" w:type="pct"/>
          </w:tcPr>
          <w:p w:rsidR="000B27EC" w:rsidRPr="000B27EC" w:rsidRDefault="001B701F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FB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ДОТ</w:t>
            </w:r>
          </w:p>
        </w:tc>
      </w:tr>
      <w:tr w:rsidR="000B27EC" w:rsidRPr="000B27EC" w:rsidTr="0027116C">
        <w:trPr>
          <w:trHeight w:val="699"/>
        </w:trPr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Краткая аннотация ОП</w:t>
            </w:r>
          </w:p>
        </w:tc>
        <w:tc>
          <w:tcPr>
            <w:tcW w:w="2567" w:type="pct"/>
          </w:tcPr>
          <w:p w:rsidR="001B701F" w:rsidRDefault="001B701F" w:rsidP="0027116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Данная программа направлена на совершенствование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имеющихся 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и получение 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профессиональной деятельности, и повышение профессионального уровня в рамках имеющейся квалификации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врача-терапевта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планируемых результатах отражается преемственность с профессиональными стандартами, квалификационными характеристиками по соответствующ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 врача-терапевта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правовыми актами Российской Федерации о государственной службе).</w:t>
            </w:r>
          </w:p>
          <w:p w:rsidR="0027116C" w:rsidRDefault="0027116C" w:rsidP="001B701F">
            <w:pPr>
              <w:widowControl w:val="0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программы построено в соответствии с модульным принципом, структурными единицами модуля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являются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разделы. Каждый раздел модуля 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подразделяется на темы, каждая тема − на элементы, каждый элемент – на подэлементы.</w:t>
            </w:r>
          </w:p>
          <w:p w:rsidR="000B27EC" w:rsidRPr="00752F0B" w:rsidRDefault="0027116C" w:rsidP="00752F0B">
            <w:pPr>
              <w:widowControl w:val="0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Лица, освоившие профессиональную программу повышения квалификации врачей по специальности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Терапия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успешно прошедшие итоговую аттестацию, получают документ о дополнительном профессиональном образовании – удостоверение о повышении квалификации. 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Симуляционный курс (тематика)</w:t>
            </w:r>
          </w:p>
        </w:tc>
        <w:tc>
          <w:tcPr>
            <w:tcW w:w="2567" w:type="pct"/>
          </w:tcPr>
          <w:p w:rsidR="000B27EC" w:rsidRPr="000B27EC" w:rsidRDefault="00515263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Инфаркт миокарда. Нарушения ритма ТЭЛА и ТВЭЛА. Бронхиальная астма Аллергология.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Веб-ссылка для получения подробной информации пользователем</w:t>
            </w:r>
          </w:p>
        </w:tc>
        <w:tc>
          <w:tcPr>
            <w:tcW w:w="2567" w:type="pct"/>
          </w:tcPr>
          <w:p w:rsidR="000B27EC" w:rsidRPr="00752F0B" w:rsidRDefault="0027116C" w:rsidP="000B27E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szgmu.ru</w:t>
            </w:r>
          </w:p>
        </w:tc>
      </w:tr>
    </w:tbl>
    <w:p w:rsidR="002726A7" w:rsidRDefault="002726A7" w:rsidP="000B27EC">
      <w:pPr>
        <w:spacing w:after="0" w:line="240" w:lineRule="auto"/>
        <w:contextualSpacing/>
      </w:pPr>
    </w:p>
    <w:sectPr w:rsidR="002726A7" w:rsidSect="006A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FF" w:rsidRDefault="00721CFF" w:rsidP="0027116C">
      <w:pPr>
        <w:spacing w:after="0" w:line="240" w:lineRule="auto"/>
      </w:pPr>
      <w:r>
        <w:separator/>
      </w:r>
    </w:p>
  </w:endnote>
  <w:endnote w:type="continuationSeparator" w:id="0">
    <w:p w:rsidR="00721CFF" w:rsidRDefault="00721CFF" w:rsidP="0027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FF" w:rsidRDefault="00721CFF" w:rsidP="0027116C">
      <w:pPr>
        <w:spacing w:after="0" w:line="240" w:lineRule="auto"/>
      </w:pPr>
      <w:r>
        <w:separator/>
      </w:r>
    </w:p>
  </w:footnote>
  <w:footnote w:type="continuationSeparator" w:id="0">
    <w:p w:rsidR="00721CFF" w:rsidRDefault="00721CFF" w:rsidP="00271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7"/>
    <w:rsid w:val="000B27EC"/>
    <w:rsid w:val="001B701F"/>
    <w:rsid w:val="0027116C"/>
    <w:rsid w:val="002726A7"/>
    <w:rsid w:val="004F2B70"/>
    <w:rsid w:val="00515263"/>
    <w:rsid w:val="006A1888"/>
    <w:rsid w:val="00721CFF"/>
    <w:rsid w:val="00752F0B"/>
    <w:rsid w:val="00852FD4"/>
    <w:rsid w:val="00945E10"/>
    <w:rsid w:val="00C962A9"/>
    <w:rsid w:val="00DB425D"/>
    <w:rsid w:val="00F15F37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79E5A-0258-4A17-B45B-D7FD729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 Знак,Знак"/>
    <w:basedOn w:val="a"/>
    <w:link w:val="a5"/>
    <w:uiPriority w:val="99"/>
    <w:rsid w:val="0027116C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aliases w:val=" Знак Знак,Знак Знак"/>
    <w:basedOn w:val="a0"/>
    <w:link w:val="a4"/>
    <w:uiPriority w:val="99"/>
    <w:rsid w:val="002711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rsid w:val="002711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2995-DBE7-4AF4-AE8D-CAE844DD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Елена Борисовна</dc:creator>
  <cp:keywords/>
  <dc:description/>
  <cp:lastModifiedBy>Инна Ильяшевич</cp:lastModifiedBy>
  <cp:revision>3</cp:revision>
  <dcterms:created xsi:type="dcterms:W3CDTF">2015-11-17T14:43:00Z</dcterms:created>
  <dcterms:modified xsi:type="dcterms:W3CDTF">2015-11-17T14:44:00Z</dcterms:modified>
</cp:coreProperties>
</file>