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 марта 2014 г. N 31476</w:t>
      </w:r>
    </w:p>
    <w:p w:rsidR="008C6644" w:rsidRDefault="008C6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6644" w:rsidRDefault="008C6644" w:rsidP="002B4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r>
        <w:rPr>
          <w:rFonts w:ascii="Calibri" w:hAnsi="Calibri" w:cs="Calibri"/>
          <w:b/>
          <w:bCs/>
        </w:rPr>
        <w:t>ПОСТАНОВЛЕНИЕ</w:t>
      </w:r>
      <w:r w:rsidR="002B417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от 20 декабря 2013 г. N 69</w:t>
      </w:r>
      <w:proofErr w:type="gramStart"/>
      <w:r w:rsidR="002B417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О</w:t>
      </w:r>
      <w:proofErr w:type="gramEnd"/>
      <w:r>
        <w:rPr>
          <w:rFonts w:ascii="Calibri" w:hAnsi="Calibri" w:cs="Calibri"/>
          <w:b/>
          <w:bCs/>
        </w:rPr>
        <w:t xml:space="preserve"> ВНЕСЕНИИ ИЗМЕНЕНИЙ N 1 В СП 3.1.3.2352-08</w:t>
      </w:r>
      <w:r w:rsidR="002B4174">
        <w:rPr>
          <w:rFonts w:ascii="Calibri" w:hAnsi="Calibri" w:cs="Calibri"/>
          <w:b/>
          <w:bCs/>
        </w:rPr>
        <w:t xml:space="preserve"> </w:t>
      </w:r>
      <w:r w:rsidR="002B4174" w:rsidRPr="002B4174">
        <w:rPr>
          <w:rFonts w:ascii="Calibri" w:hAnsi="Calibri" w:cs="Calibri"/>
          <w:b/>
          <w:bCs/>
        </w:rPr>
        <w:t>"Профилактика клещевого вирусного энцефалита"</w:t>
      </w:r>
      <w:bookmarkEnd w:id="1"/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2006, N 1, ст. 10; N 52 (ч. I), ст. 5498; 2007, N 1 (ч. I), ст. 21; N 1 (ч. I), </w:t>
      </w:r>
      <w:proofErr w:type="gramStart"/>
      <w:r>
        <w:rPr>
          <w:rFonts w:ascii="Calibri" w:hAnsi="Calibri" w:cs="Calibri"/>
        </w:rPr>
        <w:t>ст. 29; N 27, ст. 3213; N 46, ст. 5554; N 49, ст. 6070; 2008, N 24, ст. 2801; N 29 (ч. I), ст. 3418; N 30 (ч. II), ст. 3616; N 44, ст. 4984; N 52 (ч. I), ст. 6223; 2009, N 1, ст. 17; 2010, N 40, ст. 4969;</w:t>
      </w:r>
      <w:proofErr w:type="gramEnd"/>
      <w:r>
        <w:rPr>
          <w:rFonts w:ascii="Calibri" w:hAnsi="Calibri" w:cs="Calibri"/>
        </w:rPr>
        <w:t xml:space="preserve"> 2011, N 1, ст. 6; N 30 (ч. I), ст. 4563; N 30 (ч. I), ст. 4590; N 30 (ч. I), ст. 4591; N 30 (ч. I), ст. 4596; N 50, ст. 7359; 2012, N 24, ст. 3069; N 26, ст. 3446; 2013, N 27, ст. 3477; </w:t>
      </w:r>
      <w:proofErr w:type="gramStart"/>
      <w:r>
        <w:rPr>
          <w:rFonts w:ascii="Calibri" w:hAnsi="Calibri" w:cs="Calibri"/>
        </w:rPr>
        <w:t xml:space="preserve">N 30 (ч. I), ст. 4079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</w:t>
      </w:r>
      <w:hyperlink w:anchor="Par37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 xml:space="preserve"> в санитарно-эпидемиологические правила </w:t>
      </w:r>
      <w:hyperlink r:id="rId7" w:history="1">
        <w:r>
          <w:rPr>
            <w:rFonts w:ascii="Calibri" w:hAnsi="Calibri" w:cs="Calibri"/>
            <w:color w:val="0000FF"/>
          </w:rPr>
          <w:t>СП 3.1.3.2352-08</w:t>
        </w:r>
      </w:hyperlink>
      <w:r>
        <w:rPr>
          <w:rFonts w:ascii="Calibri" w:hAnsi="Calibri" w:cs="Calibri"/>
        </w:rPr>
        <w:t xml:space="preserve"> "Профилактика клещевого вирусного энцефалита" &lt;1&gt; (приложение).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&lt;1&gt; Утверждены постановлением Главного государственного санитарного врача Российской Федерации от 07.03.2008 N 19, зарегистрированным Минюстом России 01.04.2008, регистрационный номер 11446.</w:t>
      </w:r>
      <w:proofErr w:type="gramEnd"/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Врио</w:t>
      </w:r>
      <w:proofErr w:type="spellEnd"/>
      <w:r>
        <w:rPr>
          <w:rFonts w:ascii="Calibri" w:hAnsi="Calibri" w:cs="Calibri"/>
        </w:rPr>
        <w:t xml:space="preserve"> Главного государственного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санитарного врача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Приложение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</w:t>
      </w:r>
      <w:proofErr w:type="spellStart"/>
      <w:r>
        <w:rPr>
          <w:rFonts w:ascii="Calibri" w:hAnsi="Calibri" w:cs="Calibri"/>
        </w:rPr>
        <w:t>Врио</w:t>
      </w:r>
      <w:proofErr w:type="spellEnd"/>
      <w:r>
        <w:rPr>
          <w:rFonts w:ascii="Calibri" w:hAnsi="Calibri" w:cs="Calibri"/>
        </w:rPr>
        <w:t xml:space="preserve"> Главного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20.12.2013 N 69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ИЗМЕНЕНИЯ N 1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 СП 3.1.3.2352-08 "ПРОФИЛАКТИКА КЛЕЩЕВОГО</w:t>
      </w:r>
      <w:proofErr w:type="gramEnd"/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ВИРУСНОГО ЭНЦЕФАЛИТА"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следующие изменения в </w:t>
      </w:r>
      <w:hyperlink r:id="rId8" w:history="1">
        <w:r>
          <w:rPr>
            <w:rFonts w:ascii="Calibri" w:hAnsi="Calibri" w:cs="Calibri"/>
            <w:color w:val="0000FF"/>
          </w:rPr>
          <w:t>СП 3.1.3.2352-08</w:t>
        </w:r>
      </w:hyperlink>
      <w:r>
        <w:rPr>
          <w:rFonts w:ascii="Calibri" w:hAnsi="Calibri" w:cs="Calibri"/>
        </w:rPr>
        <w:t xml:space="preserve"> "Профилактика клещевого вирусного </w:t>
      </w:r>
      <w:r>
        <w:rPr>
          <w:rFonts w:ascii="Calibri" w:hAnsi="Calibri" w:cs="Calibri"/>
        </w:rPr>
        <w:lastRenderedPageBreak/>
        <w:t>энцефалита":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9" w:history="1">
        <w:r>
          <w:rPr>
            <w:rFonts w:ascii="Calibri" w:hAnsi="Calibri" w:cs="Calibri"/>
            <w:color w:val="0000FF"/>
          </w:rPr>
          <w:t>Пункт 2.3.3</w:t>
        </w:r>
      </w:hyperlink>
      <w:r>
        <w:rPr>
          <w:rFonts w:ascii="Calibri" w:hAnsi="Calibri" w:cs="Calibri"/>
        </w:rPr>
        <w:t xml:space="preserve"> изложить в новой редакции: "Эндемичной по клещевому вирусному энцефалиту территорией является территория с наличием устойчиво функционирующих, эпидемических и эпизоотических очагов КВЭ.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вопроса о признании территории эндемичной по КВЭ оцениваются следующие критерии: наличие переносчиков КВЭ, обнаружение вируса в переносчиках, показатели заболеваемости людей, в том числе показатель повторяемости заболеваемости, интенсивности контактов населения с клещами и иммунологической структуры местного населения к вирусу клещевого энцефалита.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Территория считается эндемичной по КВЭ при совместном наличии следующих составляющих: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переносчиков инфекции на территории (в природных и </w:t>
      </w:r>
      <w:proofErr w:type="spellStart"/>
      <w:r>
        <w:rPr>
          <w:rFonts w:ascii="Calibri" w:hAnsi="Calibri" w:cs="Calibri"/>
        </w:rPr>
        <w:t>антропоургических</w:t>
      </w:r>
      <w:proofErr w:type="spellEnd"/>
      <w:r>
        <w:rPr>
          <w:rFonts w:ascii="Calibri" w:hAnsi="Calibri" w:cs="Calibri"/>
        </w:rPr>
        <w:t xml:space="preserve"> очагах),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подтвержденному лабораторными методами наличию возбудителя в клещах, отобранных в плановом порядке и снятых с людей,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иммунитета к вирусу клещевого энцефалита среди </w:t>
      </w:r>
      <w:proofErr w:type="spellStart"/>
      <w:r>
        <w:rPr>
          <w:rFonts w:ascii="Calibri" w:hAnsi="Calibri" w:cs="Calibri"/>
        </w:rPr>
        <w:t>непривитого</w:t>
      </w:r>
      <w:proofErr w:type="spellEnd"/>
      <w:r>
        <w:rPr>
          <w:rFonts w:ascii="Calibri" w:hAnsi="Calibri" w:cs="Calibri"/>
        </w:rPr>
        <w:t xml:space="preserve"> населения,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иммунитета к клещевому вирусному энцефалиту среди животных - </w:t>
      </w:r>
      <w:proofErr w:type="spellStart"/>
      <w:r>
        <w:rPr>
          <w:rFonts w:ascii="Calibri" w:hAnsi="Calibri" w:cs="Calibri"/>
        </w:rPr>
        <w:t>прокормителей</w:t>
      </w:r>
      <w:proofErr w:type="spellEnd"/>
      <w:r>
        <w:rPr>
          <w:rFonts w:ascii="Calibri" w:hAnsi="Calibri" w:cs="Calibri"/>
        </w:rPr>
        <w:t xml:space="preserve"> клещей при условии распространения иксодовых клещей на территории в течение 5-летнего периода;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или: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лабораторном подтверждении случаев заболеваний клещевым вирусным энцефалитом при активном обследовании лихорадящих больных с неустановленным диагнозом, больных с менингеальными состояниями и с симптомами очаговых поражений головного и спинного мозга неустановленной этиологии,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переносчиков инфекции на территории (в природных и </w:t>
      </w:r>
      <w:proofErr w:type="spellStart"/>
      <w:r>
        <w:rPr>
          <w:rFonts w:ascii="Calibri" w:hAnsi="Calibri" w:cs="Calibri"/>
        </w:rPr>
        <w:t>антропоургических</w:t>
      </w:r>
      <w:proofErr w:type="spellEnd"/>
      <w:r>
        <w:rPr>
          <w:rFonts w:ascii="Calibri" w:hAnsi="Calibri" w:cs="Calibri"/>
        </w:rPr>
        <w:t xml:space="preserve"> очагах),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подтвержденному лабораторными методами наличию возбудителя в клещах, отобранных в плановом порядке и снятых с людей,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иммунитета к вирусу клещевого вирусного энцефалита среди </w:t>
      </w:r>
      <w:proofErr w:type="spellStart"/>
      <w:r>
        <w:rPr>
          <w:rFonts w:ascii="Calibri" w:hAnsi="Calibri" w:cs="Calibri"/>
        </w:rPr>
        <w:t>непривитого</w:t>
      </w:r>
      <w:proofErr w:type="spellEnd"/>
      <w:r>
        <w:rPr>
          <w:rFonts w:ascii="Calibri" w:hAnsi="Calibri" w:cs="Calibri"/>
        </w:rPr>
        <w:t xml:space="preserve"> населения;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или: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регистрации подтвержденных случаев заболеваний клещевым вирусным энцефалитом,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наличия переносчиков инфекции на территории (в природных и </w:t>
      </w:r>
      <w:proofErr w:type="spellStart"/>
      <w:r>
        <w:rPr>
          <w:rFonts w:ascii="Calibri" w:hAnsi="Calibri" w:cs="Calibri"/>
        </w:rPr>
        <w:t>антропоургических</w:t>
      </w:r>
      <w:proofErr w:type="spellEnd"/>
      <w:r>
        <w:rPr>
          <w:rFonts w:ascii="Calibri" w:hAnsi="Calibri" w:cs="Calibri"/>
        </w:rPr>
        <w:t xml:space="preserve"> очагах), подтвержденному лабораторными методами наличию возбудителя в клещах, отобранных в плановом порядке и снятых с людей,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иммунитета к вирусу клещевого энцефалита среди </w:t>
      </w:r>
      <w:proofErr w:type="spellStart"/>
      <w:r>
        <w:rPr>
          <w:rFonts w:ascii="Calibri" w:hAnsi="Calibri" w:cs="Calibri"/>
        </w:rPr>
        <w:t>непривитого</w:t>
      </w:r>
      <w:proofErr w:type="spellEnd"/>
      <w:r>
        <w:rPr>
          <w:rFonts w:ascii="Calibri" w:hAnsi="Calibri" w:cs="Calibri"/>
        </w:rPr>
        <w:t xml:space="preserve"> населения.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об отнесении административного района к эндемичной территории по КВЭ принимается органами, осуществляющими государственный санитарно-эпидемиологический надзор после согласования с </w:t>
      </w:r>
      <w:proofErr w:type="spellStart"/>
      <w:r>
        <w:rPr>
          <w:rFonts w:ascii="Calibri" w:hAnsi="Calibri" w:cs="Calibri"/>
        </w:rPr>
        <w:t>референс</w:t>
      </w:r>
      <w:proofErr w:type="spellEnd"/>
      <w:r>
        <w:rPr>
          <w:rFonts w:ascii="Calibri" w:hAnsi="Calibri" w:cs="Calibri"/>
        </w:rPr>
        <w:t>-центром по мониторингу за возбудителем клещевого вирусного энцефалита или возбудителями природно-очаговых инфекций".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0" w:history="1">
        <w:r>
          <w:rPr>
            <w:rFonts w:ascii="Calibri" w:hAnsi="Calibri" w:cs="Calibri"/>
            <w:color w:val="0000FF"/>
          </w:rPr>
          <w:t>Пункт 4.10.2</w:t>
        </w:r>
      </w:hyperlink>
      <w:r>
        <w:rPr>
          <w:rFonts w:ascii="Calibri" w:hAnsi="Calibri" w:cs="Calibri"/>
        </w:rPr>
        <w:t xml:space="preserve"> дополнить словами "Исследования на присутствие возбудителя клещевого энцефалита в материале от людей и клещей с использованием лабораторных методов (</w:t>
      </w:r>
      <w:proofErr w:type="spellStart"/>
      <w:r>
        <w:rPr>
          <w:rFonts w:ascii="Calibri" w:hAnsi="Calibri" w:cs="Calibri"/>
        </w:rPr>
        <w:t>полимеразно</w:t>
      </w:r>
      <w:proofErr w:type="spellEnd"/>
      <w:r>
        <w:rPr>
          <w:rFonts w:ascii="Calibri" w:hAnsi="Calibri" w:cs="Calibri"/>
        </w:rPr>
        <w:t>-цепная реакция, иммуноферментный анализ и другие) без выделения возбудителя могут проводиться в лабораториях, имеющих разрешительные документы на работу с микроорганизмами III-IV групп патогенности".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1" w:history="1">
        <w:r>
          <w:rPr>
            <w:rFonts w:ascii="Calibri" w:hAnsi="Calibri" w:cs="Calibri"/>
            <w:color w:val="0000FF"/>
          </w:rPr>
          <w:t>Пункт 6.3.1</w:t>
        </w:r>
      </w:hyperlink>
      <w:r>
        <w:rPr>
          <w:rFonts w:ascii="Calibri" w:hAnsi="Calibri" w:cs="Calibri"/>
        </w:rPr>
        <w:t xml:space="preserve"> изложить в следующей редакции "На административных территориях эндемичных (энзоотичных) по КВЭ должна быть проведена вакцинация против КВЭ с охватом не менее 95% детского населения.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вакцинацией против КВЭ должно быть охвачено не менее 95% взрослого населения, проживающего на данной территории, по виду деятельности или роду занятий связанных с пребыванием в природных стациях, в том числе лица, занятые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: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сельскохозяйственных, гидромелиоративных, строительных, по выемке заготовительные (лесозаготовительных), промысловых, геологических, изыскательских, экспедиционных,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>, дезинсекционных работах;</w:t>
      </w:r>
      <w:proofErr w:type="gramEnd"/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расчистке и благоустройству леса, перемещении грунта, зонах отдыха и оздоровления </w:t>
      </w:r>
      <w:r>
        <w:rPr>
          <w:rFonts w:ascii="Calibri" w:hAnsi="Calibri" w:cs="Calibri"/>
        </w:rPr>
        <w:lastRenderedPageBreak/>
        <w:t>населения.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12" w:history="1">
        <w:r>
          <w:rPr>
            <w:rFonts w:ascii="Calibri" w:hAnsi="Calibri" w:cs="Calibri"/>
            <w:color w:val="0000FF"/>
          </w:rPr>
          <w:t>Пункт 8.4.2</w:t>
        </w:r>
      </w:hyperlink>
      <w:r>
        <w:rPr>
          <w:rFonts w:ascii="Calibri" w:hAnsi="Calibri" w:cs="Calibri"/>
        </w:rPr>
        <w:t xml:space="preserve"> изложить в следующей редакции "После проведения </w:t>
      </w:r>
      <w:proofErr w:type="spellStart"/>
      <w:r>
        <w:rPr>
          <w:rFonts w:ascii="Calibri" w:hAnsi="Calibri" w:cs="Calibri"/>
        </w:rPr>
        <w:t>акарицидных</w:t>
      </w:r>
      <w:proofErr w:type="spellEnd"/>
      <w:r>
        <w:rPr>
          <w:rFonts w:ascii="Calibri" w:hAnsi="Calibri" w:cs="Calibri"/>
        </w:rPr>
        <w:t xml:space="preserve"> обработок (через 3-5 дней) проводится контроль их эффективности, который необходимо повторить через 15-20 дней. Обработка считается эффективной, если численность переносчиков не превышает 0,5 особей на 1 </w:t>
      </w:r>
      <w:proofErr w:type="spellStart"/>
      <w:r>
        <w:rPr>
          <w:rFonts w:ascii="Calibri" w:hAnsi="Calibri" w:cs="Calibri"/>
        </w:rPr>
        <w:t>флаго</w:t>
      </w:r>
      <w:proofErr w:type="spellEnd"/>
      <w:r>
        <w:rPr>
          <w:rFonts w:ascii="Calibri" w:hAnsi="Calibri" w:cs="Calibri"/>
        </w:rPr>
        <w:t xml:space="preserve">/км. При более высокой численности клещей обработку следует повторить. На большинстве эндемичных территорий при использовании современных быстроразрушающихся в окружающей среде акарицидов требуется проведение двух и более обработок территорий </w:t>
      </w:r>
      <w:proofErr w:type="spellStart"/>
      <w:r>
        <w:rPr>
          <w:rFonts w:ascii="Calibri" w:hAnsi="Calibri" w:cs="Calibri"/>
        </w:rPr>
        <w:t>эпидемиологически</w:t>
      </w:r>
      <w:proofErr w:type="spellEnd"/>
      <w:r>
        <w:rPr>
          <w:rFonts w:ascii="Calibri" w:hAnsi="Calibri" w:cs="Calibri"/>
        </w:rPr>
        <w:t xml:space="preserve"> значимых объектов за один сезон".</w:t>
      </w: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644" w:rsidRDefault="008C6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644" w:rsidRDefault="008C6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020E1" w:rsidRDefault="003020E1"/>
    <w:sectPr w:rsidR="003020E1" w:rsidSect="0057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644"/>
    <w:rsid w:val="0001239D"/>
    <w:rsid w:val="00166056"/>
    <w:rsid w:val="0017564F"/>
    <w:rsid w:val="002B4174"/>
    <w:rsid w:val="003020E1"/>
    <w:rsid w:val="006749BB"/>
    <w:rsid w:val="007E4166"/>
    <w:rsid w:val="008C6644"/>
    <w:rsid w:val="008E7459"/>
    <w:rsid w:val="00A11230"/>
    <w:rsid w:val="00B36404"/>
    <w:rsid w:val="00B802AE"/>
    <w:rsid w:val="00C24B73"/>
    <w:rsid w:val="00C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4E83F0A0834A15DB53EA79F09B06FE931D59672B52BB734A87CCB238CB01C85AC62126A42C4FK3Q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4E83F0A0834A15DB53EA79F09B06FE931D59672B52BB734A87CCB238CB01C85AC62126A42C4FK3QAN" TargetMode="External"/><Relationship Id="rId12" Type="http://schemas.openxmlformats.org/officeDocument/2006/relationships/hyperlink" Target="consultantplus://offline/ref=4A4E83F0A0834A15DB53EA79F09B06FE931D59672B52BB734A87CCB238CB01C85AC62126A42D4EK3Q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4E83F0A0834A15DB53EA79F09B06FE901254632252BB734A87CCB2K3Q8N" TargetMode="External"/><Relationship Id="rId11" Type="http://schemas.openxmlformats.org/officeDocument/2006/relationships/hyperlink" Target="consultantplus://offline/ref=4A4E83F0A0834A15DB53EA79F09B06FE931D59672B52BB734A87CCB238CB01C85AC62126A42C49K3Q8N" TargetMode="External"/><Relationship Id="rId5" Type="http://schemas.openxmlformats.org/officeDocument/2006/relationships/hyperlink" Target="consultantplus://offline/ref=4A4E83F0A0834A15DB53EA79F09B06FE941258692252BB734A87CCB2K3Q8N" TargetMode="External"/><Relationship Id="rId10" Type="http://schemas.openxmlformats.org/officeDocument/2006/relationships/hyperlink" Target="consultantplus://offline/ref=4A4E83F0A0834A15DB53EA79F09B06FE931D59672B52BB734A87CCB238CB01C85AC62126A42C48K3Q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4E83F0A0834A15DB53EA79F09B06FE931D59672B52BB734A87CCB238CB01C85AC62126A42C4CK3Q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oold3</dc:creator>
  <cp:keywords/>
  <dc:description/>
  <cp:lastModifiedBy>Базилевская Екатерина Михайловна</cp:lastModifiedBy>
  <cp:revision>3</cp:revision>
  <dcterms:created xsi:type="dcterms:W3CDTF">2014-07-11T13:16:00Z</dcterms:created>
  <dcterms:modified xsi:type="dcterms:W3CDTF">2014-12-08T11:12:00Z</dcterms:modified>
</cp:coreProperties>
</file>