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59" w:rsidRDefault="00BB5859" w:rsidP="00BB5859">
      <w:pPr>
        <w:pStyle w:val="3"/>
        <w:jc w:val="center"/>
        <w:rPr>
          <w:sz w:val="48"/>
          <w:szCs w:val="48"/>
        </w:rPr>
      </w:pPr>
      <w:r w:rsidRPr="00220730">
        <w:rPr>
          <w:sz w:val="48"/>
          <w:szCs w:val="48"/>
        </w:rPr>
        <w:t>ФБУЗ</w:t>
      </w:r>
      <w:r>
        <w:rPr>
          <w:sz w:val="48"/>
          <w:szCs w:val="48"/>
        </w:rPr>
        <w:t xml:space="preserve"> </w:t>
      </w:r>
      <w:r w:rsidRPr="00220730">
        <w:rPr>
          <w:sz w:val="48"/>
          <w:szCs w:val="48"/>
        </w:rPr>
        <w:t>«ЦЕНТР ГИГИЕНЫ И ЭПИДЕМИОЛОГИИ</w:t>
      </w:r>
    </w:p>
    <w:p w:rsidR="00BB5859" w:rsidRDefault="00BB5859" w:rsidP="00BB5859">
      <w:pPr>
        <w:pStyle w:val="3"/>
        <w:jc w:val="center"/>
        <w:rPr>
          <w:sz w:val="48"/>
          <w:szCs w:val="48"/>
        </w:rPr>
      </w:pPr>
      <w:r w:rsidRPr="00220730">
        <w:rPr>
          <w:sz w:val="48"/>
          <w:szCs w:val="48"/>
        </w:rPr>
        <w:t xml:space="preserve"> В </w:t>
      </w:r>
      <w:r>
        <w:rPr>
          <w:sz w:val="48"/>
          <w:szCs w:val="48"/>
        </w:rPr>
        <w:t>АРХАНГЕЛЬСКОЙ ОБЛАСТИ</w:t>
      </w:r>
      <w:r w:rsidRPr="00220730">
        <w:rPr>
          <w:sz w:val="48"/>
          <w:szCs w:val="48"/>
        </w:rPr>
        <w:t>»</w:t>
      </w:r>
    </w:p>
    <w:p w:rsidR="00BB5859" w:rsidRPr="009A4C4D" w:rsidRDefault="00BB5859" w:rsidP="009A4C4D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A4C4D">
        <w:rPr>
          <w:rFonts w:ascii="Times New Roman" w:hAnsi="Times New Roman"/>
          <w:sz w:val="28"/>
          <w:szCs w:val="28"/>
        </w:rPr>
        <w:t>пр. Троицкий, д. 164, корп. 1, г. Архангельск, 163001</w:t>
      </w:r>
    </w:p>
    <w:p w:rsidR="00BB5859" w:rsidRDefault="00BB5859" w:rsidP="009A4C4D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A4C4D">
        <w:rPr>
          <w:rFonts w:ascii="Times New Roman" w:hAnsi="Times New Roman"/>
          <w:sz w:val="28"/>
          <w:szCs w:val="28"/>
        </w:rPr>
        <w:t>тел</w:t>
      </w:r>
      <w:r w:rsidRPr="009A4C4D">
        <w:rPr>
          <w:rFonts w:ascii="Times New Roman" w:hAnsi="Times New Roman"/>
          <w:sz w:val="28"/>
          <w:szCs w:val="28"/>
          <w:lang w:val="en-US"/>
        </w:rPr>
        <w:t xml:space="preserve">.: 8(8182) 27-64-83E-mail: </w:t>
      </w:r>
      <w:hyperlink r:id="rId6" w:history="1">
        <w:r w:rsidR="00025749" w:rsidRPr="009D6E34">
          <w:rPr>
            <w:rStyle w:val="a7"/>
            <w:rFonts w:ascii="Times New Roman" w:hAnsi="Times New Roman"/>
            <w:sz w:val="28"/>
            <w:szCs w:val="28"/>
            <w:lang w:val="en-US"/>
          </w:rPr>
          <w:t>arkhgsn@atnet.ru</w:t>
        </w:r>
      </w:hyperlink>
    </w:p>
    <w:p w:rsidR="00025749" w:rsidRPr="00025749" w:rsidRDefault="00025749" w:rsidP="009A4C4D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5749" w:rsidRPr="00025749" w:rsidRDefault="00025749" w:rsidP="009A4C4D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5749" w:rsidRPr="00025749" w:rsidRDefault="00025749" w:rsidP="00025749">
      <w:pPr>
        <w:pStyle w:val="a8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5749">
        <w:rPr>
          <w:rFonts w:ascii="Times New Roman" w:eastAsia="Times New Roman" w:hAnsi="Times New Roman"/>
          <w:b/>
          <w:sz w:val="32"/>
          <w:szCs w:val="32"/>
          <w:lang w:eastAsia="ru-RU"/>
        </w:rPr>
        <w:t>в</w:t>
      </w:r>
      <w:r w:rsidRPr="00025749">
        <w:rPr>
          <w:rFonts w:ascii="Times New Roman" w:eastAsia="Times New Roman" w:hAnsi="Times New Roman"/>
          <w:b/>
          <w:sz w:val="32"/>
          <w:szCs w:val="32"/>
          <w:lang w:eastAsia="ru-RU"/>
        </w:rPr>
        <w:t>рач</w:t>
      </w:r>
      <w:r w:rsidRPr="0002574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 санитарно-гигиеническим лабораторным исследованиям санитарно-гигиенической лаборатории</w:t>
      </w:r>
      <w:r w:rsidRPr="0002574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(2 вакансии)</w:t>
      </w:r>
    </w:p>
    <w:p w:rsidR="00025749" w:rsidRPr="00025749" w:rsidRDefault="00025749" w:rsidP="0002574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5749" w:rsidRPr="00025749" w:rsidRDefault="00025749" w:rsidP="00025749">
      <w:pPr>
        <w:tabs>
          <w:tab w:val="left" w:pos="162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На должность врача по санитарно-гигиеническим лабораторным исследованиям санитарно-гигиенической лаборатории назначается квалифицированный специалист, имеющий высшее профессиональное образование по специальности «Медико-профилактическое дело». При наличии подготовки в интернатуре/ординатуре по специальности «Общая гигиена» требуется профессиональная переподготовка по специальности «Санитарно-гигиенические лабораторные исследования». Повышение квалификации не реже одного раза в 5 лет в течение всей трудовой деятельности.</w:t>
      </w:r>
    </w:p>
    <w:p w:rsidR="00025749" w:rsidRPr="00025749" w:rsidRDefault="00025749" w:rsidP="000257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На данную должность требуются предпочтительно мужчины, т.к. работа связана с частыми командировками, с использованием аппаратуры.</w:t>
      </w:r>
    </w:p>
    <w:p w:rsidR="00025749" w:rsidRPr="00025749" w:rsidRDefault="00025749" w:rsidP="00025749">
      <w:pPr>
        <w:tabs>
          <w:tab w:val="left" w:pos="162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Врач по санитарно-гигиеническим лабораторным исследованиям санитарно-гигиенической лаборатории входит в состав ИЛЦ ФБУЗ «Центр гигиены и эпидемиологии в Архангельской области»; является врачом по санитарно-гигиеническим лабораторным исследованиям Головной санитарно-токсикологической лаборатории Сети наблюдения и лабораторного контроля; участвует в установленном порядке в мероприятиях по предупреждению и ликвидации чрезвычайных ситуаций мирного и военного времени.</w:t>
      </w:r>
    </w:p>
    <w:p w:rsidR="00025749" w:rsidRPr="00025749" w:rsidRDefault="00025749" w:rsidP="00025749">
      <w:pPr>
        <w:tabs>
          <w:tab w:val="left" w:pos="162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Врач по санитарно-гигиеническим лабораторным исследованиям санитарно-гигиенической лаборатории проводит качественное и количественное измерение (исследование) опасных и потенциально-опасных для человека химических и физических факторов окружающей (природной) среды, производственной среды, социальной среды и биологического материала; обеспечивает контроль качества испытаний согласно действующему в ИЛЦ «Руководству по качеству»; планирует объём исследований совместно со специалистами оперативных подразделений;</w:t>
      </w:r>
      <w:proofErr w:type="gramEnd"/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к проведению исследований от этапа подготовки проб к исследованию до непосредственного выполнения их; участвует в организации и проведении мероприятий по метрологическому обеспечению лабораторных исследований, внедрении новых средств измерений и испытательного оборудования, подготовке к поверке и аттестации имеющегося оборудования, подаче заявок на приобретение нового оборудования, НД, расходных материалов, химической посуды и т.д.</w:t>
      </w:r>
      <w:proofErr w:type="gramEnd"/>
    </w:p>
    <w:p w:rsidR="00025749" w:rsidRPr="00025749" w:rsidRDefault="00025749" w:rsidP="000257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состоянию на 30.03.2016 г. за выполнение трудовой функции работнику устанавливаются: </w:t>
      </w:r>
    </w:p>
    <w:p w:rsidR="00025749" w:rsidRPr="00025749" w:rsidRDefault="00025749" w:rsidP="0002574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оклад – 6 851 руб. 00 коп</w:t>
      </w:r>
      <w:proofErr w:type="gramStart"/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месяц;</w:t>
      </w:r>
    </w:p>
    <w:p w:rsidR="00025749" w:rsidRPr="00025749" w:rsidRDefault="00025749" w:rsidP="00025749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выплаты компенсационного характера:</w:t>
      </w:r>
    </w:p>
    <w:p w:rsidR="00025749" w:rsidRPr="00025749" w:rsidRDefault="00025749" w:rsidP="000257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- районный коэффициент в размере 20,0% к заработной плате работника;</w:t>
      </w:r>
    </w:p>
    <w:p w:rsidR="00025749" w:rsidRPr="00025749" w:rsidRDefault="00025749" w:rsidP="000257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- надбавка за стаж работы в районах Крайнего Севера и приравненных к ним местностях – 50,0% к заработной плате работника (при наличии стажа);</w:t>
      </w:r>
    </w:p>
    <w:p w:rsidR="00025749" w:rsidRPr="00025749" w:rsidRDefault="00025749" w:rsidP="0002574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выплаты стимулирующего характера:</w:t>
      </w:r>
    </w:p>
    <w:p w:rsidR="00025749" w:rsidRPr="00025749" w:rsidRDefault="00025749" w:rsidP="000257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- повышающий коэффициент к окладу за стаж работы в учреждениях здравоохранения – от 1-3 лет – 0,05; 3-5 лет – 0,1; более 5 лет – 0,15;</w:t>
      </w:r>
    </w:p>
    <w:p w:rsidR="00025749" w:rsidRPr="00025749" w:rsidRDefault="00025749" w:rsidP="000257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- повышающий коэффициент к окладу за квалификационную категорию – высшая – 0,15; первая – 0,12; вторая – 0,10;</w:t>
      </w:r>
    </w:p>
    <w:p w:rsidR="00025749" w:rsidRPr="00025749" w:rsidRDefault="00025749" w:rsidP="000257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- повышающий коэффициент к окладу по занимаемой должности в зависимости от квалификационного уровня ПКГ – 0,10;</w:t>
      </w:r>
    </w:p>
    <w:p w:rsidR="00025749" w:rsidRPr="00025749" w:rsidRDefault="00025749" w:rsidP="00025749">
      <w:pPr>
        <w:tabs>
          <w:tab w:val="left" w:pos="162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- персональный повышающий коэффициент к окладу, выплата которого производится в порядке, установленном Коллективным договором учреждения.</w:t>
      </w:r>
    </w:p>
    <w:p w:rsidR="00025749" w:rsidRPr="00025749" w:rsidRDefault="00025749" w:rsidP="000257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Работнику предоставляется:</w:t>
      </w:r>
    </w:p>
    <w:p w:rsidR="00025749" w:rsidRPr="00025749" w:rsidRDefault="00025749" w:rsidP="0002574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ежегодный оплачиваемый отпуск согласно действующему законодательству (ст. 115 Трудового кодекса РФ) продолжительностью 28 календарных дней;</w:t>
      </w:r>
    </w:p>
    <w:p w:rsidR="00025749" w:rsidRPr="00025749" w:rsidRDefault="00025749" w:rsidP="0002574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ежегодный дополнительный оплачиваемый отпуск за работу в местностях, приравненных к районам Крайнего Севера (ст. 116 Трудового кодекса РФ) продолжительностью 16 календарных дней;</w:t>
      </w:r>
    </w:p>
    <w:p w:rsidR="00025749" w:rsidRPr="00025749" w:rsidRDefault="00025749" w:rsidP="00025749">
      <w:pPr>
        <w:numPr>
          <w:ilvl w:val="0"/>
          <w:numId w:val="2"/>
        </w:num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ежегодный дополнительный оплачиваемый отпуск работникам, занятым на работах с вредными и/или опасными условиями труда (ст. 117 Трудового кодекса РФ) – предоставляется в соответствии с Коллективным договором, Списком производств, профессий и должностей с вредными условиями труда, утверждённым Постановлением Госкомтруда СССР и ВЦСПС 25.10.1974, ежегодно издаваемым Приказом руководителя учреждения, иными нормативными актами.</w:t>
      </w:r>
    </w:p>
    <w:p w:rsidR="00025749" w:rsidRPr="00025749" w:rsidRDefault="00025749" w:rsidP="0002574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имеет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</w:t>
      </w:r>
      <w:proofErr w:type="gramStart"/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у работника одновременно с правом на получение ежегодного оплачиваемого отпуска за первый год работы в данной организации</w:t>
      </w:r>
      <w:proofErr w:type="gramEnd"/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5749" w:rsidRPr="00025749" w:rsidRDefault="00025749" w:rsidP="00025749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Также, учреждение может заключить трудовой договор с выпускником-инвалидом на должность врача по санитарно-гигиеническим лабораторным исследованиям при наличии у него медицинского заключения об отсутствии противопоказаний для работы. Для работника-инвалида ежегодный оплачиваемый отпуск согласно действующему законодательству (ст. 115 Трудового кодекса РФ) – 30 календарных дней.</w:t>
      </w:r>
    </w:p>
    <w:p w:rsidR="00025749" w:rsidRPr="00025749" w:rsidRDefault="00025749" w:rsidP="0002574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749">
        <w:rPr>
          <w:rFonts w:ascii="Times New Roman" w:eastAsia="Times New Roman" w:hAnsi="Times New Roman"/>
          <w:sz w:val="28"/>
          <w:szCs w:val="28"/>
          <w:lang w:eastAsia="ru-RU"/>
        </w:rPr>
        <w:t>Дополнительную информацию можно получить по телефону отдела кадров (8182) 20-68-54 – Вологдина Татьяна Викторовна.</w:t>
      </w:r>
    </w:p>
    <w:p w:rsidR="00025749" w:rsidRPr="00025749" w:rsidRDefault="00025749" w:rsidP="0002574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4D20" w:rsidRDefault="00F44D20" w:rsidP="00025749">
      <w:pPr>
        <w:pStyle w:val="a4"/>
        <w:spacing w:before="0" w:beforeAutospacing="0" w:after="0" w:afterAutospacing="0"/>
        <w:ind w:firstLine="709"/>
        <w:jc w:val="both"/>
      </w:pPr>
      <w:bookmarkStart w:id="0" w:name="_GoBack"/>
      <w:bookmarkEnd w:id="0"/>
    </w:p>
    <w:sectPr w:rsidR="00F44D20" w:rsidSect="00025749">
      <w:pgSz w:w="11906" w:h="16838"/>
      <w:pgMar w:top="680" w:right="851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FD"/>
    <w:multiLevelType w:val="hybridMultilevel"/>
    <w:tmpl w:val="D54085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282516"/>
    <w:multiLevelType w:val="hybridMultilevel"/>
    <w:tmpl w:val="004A6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C665C3"/>
    <w:multiLevelType w:val="hybridMultilevel"/>
    <w:tmpl w:val="A9A48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C7"/>
    <w:rsid w:val="00025749"/>
    <w:rsid w:val="00711CC7"/>
    <w:rsid w:val="009A4C4D"/>
    <w:rsid w:val="00B5304B"/>
    <w:rsid w:val="00BB5859"/>
    <w:rsid w:val="00F44D20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2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B58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44D2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F4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44D2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44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8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257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25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2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B58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44D2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F4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F44D2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44D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85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2574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2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hgsn@a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Шейдина Маргарита Михайловна</dc:creator>
  <cp:lastModifiedBy>Шейдина Маргарита Михайловна</cp:lastModifiedBy>
  <cp:revision>3</cp:revision>
  <dcterms:created xsi:type="dcterms:W3CDTF">2016-05-04T11:43:00Z</dcterms:created>
  <dcterms:modified xsi:type="dcterms:W3CDTF">2016-05-04T11:50:00Z</dcterms:modified>
</cp:coreProperties>
</file>