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5" w:rsidRPr="00087FB5" w:rsidRDefault="00722DBE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Информация об общежитиях</w:t>
      </w:r>
      <w:r w:rsidR="00087FB5"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 для поступающих</w:t>
      </w:r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 ФГБОУ ВО СЗГМУ им. И.И. Мечникова Минздрава России</w:t>
      </w:r>
    </w:p>
    <w:p w:rsidR="00087FB5" w:rsidRDefault="00087FB5" w:rsidP="00087FB5">
      <w:pPr>
        <w:pStyle w:val="Default"/>
        <w:jc w:val="center"/>
      </w:pPr>
    </w:p>
    <w:p w:rsidR="00087FB5" w:rsidRPr="00087FB5" w:rsidRDefault="00087FB5" w:rsidP="00087FB5">
      <w:pPr>
        <w:pStyle w:val="Default"/>
        <w:jc w:val="center"/>
        <w:rPr>
          <w:sz w:val="20"/>
          <w:szCs w:val="20"/>
        </w:rPr>
      </w:pPr>
      <w:r w:rsidRPr="00087FB5">
        <w:rPr>
          <w:b/>
          <w:bCs/>
          <w:sz w:val="20"/>
          <w:szCs w:val="20"/>
        </w:rPr>
        <w:t>ИНФОРМАЦИЯ</w:t>
      </w:r>
    </w:p>
    <w:p w:rsidR="00087FB5" w:rsidRPr="00B15DC4" w:rsidRDefault="00087FB5" w:rsidP="00087FB5">
      <w:pPr>
        <w:pStyle w:val="Default"/>
        <w:jc w:val="center"/>
        <w:rPr>
          <w:rFonts w:ascii="Helvetica" w:eastAsia="Times New Roman" w:hAnsi="Helvetica" w:cs="Helvetica"/>
          <w:color w:val="auto"/>
          <w:sz w:val="20"/>
          <w:szCs w:val="20"/>
          <w:lang w:eastAsia="ru-RU"/>
        </w:rPr>
      </w:pPr>
      <w:r w:rsidRPr="00B15DC4">
        <w:rPr>
          <w:rFonts w:ascii="Helvetica" w:eastAsia="Times New Roman" w:hAnsi="Helvetica" w:cs="Helvetica"/>
          <w:color w:val="auto"/>
          <w:sz w:val="20"/>
          <w:szCs w:val="20"/>
          <w:lang w:eastAsia="ru-RU"/>
        </w:rPr>
        <w:t>о количестве мест в общежитиях для иногородних поступающих в</w:t>
      </w:r>
    </w:p>
    <w:p w:rsidR="00087FB5" w:rsidRPr="00B15DC4" w:rsidRDefault="00087FB5" w:rsidP="00087FB5">
      <w:pPr>
        <w:pStyle w:val="Default"/>
        <w:jc w:val="center"/>
        <w:rPr>
          <w:rFonts w:ascii="Helvetica" w:eastAsia="Times New Roman" w:hAnsi="Helvetica" w:cs="Helvetica"/>
          <w:color w:val="auto"/>
          <w:sz w:val="20"/>
          <w:szCs w:val="20"/>
          <w:lang w:eastAsia="ru-RU"/>
        </w:rPr>
      </w:pPr>
      <w:r w:rsidRPr="00B15DC4">
        <w:rPr>
          <w:rFonts w:ascii="Helvetica" w:eastAsia="Times New Roman" w:hAnsi="Helvetica" w:cs="Helvetica"/>
          <w:color w:val="auto"/>
          <w:sz w:val="20"/>
          <w:szCs w:val="20"/>
          <w:lang w:eastAsia="ru-RU"/>
        </w:rPr>
        <w:t>ФГБОУ ВО СЗГМУ им. И.И. Мечникова Минздрава России</w:t>
      </w:r>
    </w:p>
    <w:p w:rsidR="00087FB5" w:rsidRPr="00B15DC4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B15DC4">
        <w:rPr>
          <w:rFonts w:ascii="Helvetica" w:eastAsia="Times New Roman" w:hAnsi="Helvetica" w:cs="Helvetica"/>
          <w:b/>
          <w:sz w:val="20"/>
          <w:szCs w:val="20"/>
          <w:lang w:eastAsia="ru-RU"/>
        </w:rPr>
        <w:t>По состоянию на 1 июня 2017 г. Университет располагает 250 местами в общежитиях для заселения иногородних студентов, поступивших на 1 курс.</w:t>
      </w:r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Уважаемые абитуриенты!</w:t>
      </w:r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Информация о размещении в общежития студентов РФ 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По вопросам размещения иногородних студентов  в общежития Университета обращаться  в службу организации заселения и социально-бытовой работы (СПб, Пискаревский пр., д.47, павильон  №30, левый подъезд,  1 этаж):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Начальник службы организации заселения и социально</w:t>
      </w: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softHyphen/>
        <w:t>-бытовой работы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Варлыго Сергей Михайлович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Телефон: +7(812)303-50-00, (доб.8754, 8400); +7(812)543-30-11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val="en-US" w:eastAsia="ru-RU"/>
        </w:rPr>
        <w:t xml:space="preserve">E-mail: </w:t>
      </w:r>
      <w:hyperlink r:id="rId6" w:history="1">
        <w:r w:rsidRPr="00087FB5">
          <w:rPr>
            <w:rFonts w:ascii="Helvetica" w:eastAsia="Times New Roman" w:hAnsi="Helvetica" w:cs="Helvetica"/>
            <w:color w:val="0072CF"/>
            <w:sz w:val="20"/>
            <w:szCs w:val="20"/>
            <w:lang w:val="en-US" w:eastAsia="ru-RU"/>
          </w:rPr>
          <w:t>Sergey.Varlygo@szgmu.ru</w:t>
        </w:r>
      </w:hyperlink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Документовед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службы организации заселения и социально-бытовой работы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Макарова Екатерина Михайловна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Телефон: +7(812)303-50-00, (доб.8754, 8400); +7(812)543-30-11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val="en-US" w:eastAsia="ru-RU"/>
        </w:rPr>
        <w:t xml:space="preserve">E-mail: </w:t>
      </w:r>
      <w:hyperlink r:id="rId7" w:history="1">
        <w:r w:rsidRPr="00087FB5">
          <w:rPr>
            <w:rFonts w:ascii="Helvetica" w:eastAsia="Times New Roman" w:hAnsi="Helvetica" w:cs="Helvetica"/>
            <w:color w:val="0072CF"/>
            <w:sz w:val="20"/>
            <w:szCs w:val="20"/>
            <w:lang w:val="en-US" w:eastAsia="ru-RU"/>
          </w:rPr>
          <w:t>Ekaterina.Makarova@szgmu.ru</w:t>
        </w:r>
      </w:hyperlink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 социальным вопросам и вопросам, связанные с культурно-массовой деятельностью в студенческих общежитиях обращаться в отдел по воспитательной работе: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а</w:t>
      </w: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дрес: СПб, Пискарёвский пр., д.47, па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вильон  №32, 2 этаж, кабинет 11,</w:t>
      </w: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т</w:t>
      </w: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елефон: +7 (812) 543-18-00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 Согласно Федеральному закону от 29 декабря 2012 г. №273-ФЗ «Об образовании в Российской Федерации» </w:t>
      </w: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в первоочередном порядке </w:t>
      </w: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будут заселяться следующие категории иногородних студентов:</w:t>
      </w:r>
    </w:p>
    <w:p w:rsidR="00087FB5" w:rsidRPr="00087FB5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087FB5" w:rsidRPr="00087FB5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Дети-инвалиды, инвалиды I и II групп, инвалиды с детства.</w:t>
      </w:r>
    </w:p>
    <w:p w:rsidR="00087FB5" w:rsidRPr="00087FB5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087FB5" w:rsidRPr="00087FB5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</w:p>
    <w:p w:rsidR="00087FB5" w:rsidRPr="00087FB5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Студенты, получающие  государственную социальную помощь.</w:t>
      </w:r>
    </w:p>
    <w:p w:rsidR="00087FB5" w:rsidRPr="00087FB5" w:rsidRDefault="00087FB5" w:rsidP="00087FB5">
      <w:pPr>
        <w:spacing w:after="150" w:line="300" w:lineRule="atLeast"/>
        <w:ind w:left="9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Студенты, принадлежащие к вышеуказанным категориям, должны предоставить документы как лично, так и путем направления их по e-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mail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 адрес: </w:t>
      </w:r>
      <w:hyperlink r:id="rId8" w:history="1">
        <w:r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Sergey.Varlygo@szgmu.ru</w:t>
        </w:r>
      </w:hyperlink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  </w:t>
      </w:r>
      <w:r w:rsidRPr="00087FB5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>до 21.08.2017 года.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Документы необходимые для заселения в общежития Университета:</w:t>
      </w:r>
    </w:p>
    <w:p w:rsidR="00087FB5" w:rsidRPr="00087FB5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Документ удостоверяющий личность (паспорт).</w:t>
      </w:r>
    </w:p>
    <w:p w:rsidR="00087FB5" w:rsidRPr="00087FB5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Личное заявление на имя ректора и направление на заселение.</w:t>
      </w:r>
    </w:p>
    <w:p w:rsidR="00087FB5" w:rsidRPr="00087FB5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Справка о прохождении медицинского осмотра – выдается в поликлинике Университета, по адресу: СПб, Пискаревский пр., д.47, павильон  №26, 1 этаж. Для этого при себе необходимо иметь паспорт, страховой полис, СНИЛС.</w:t>
      </w:r>
    </w:p>
    <w:p w:rsidR="00087FB5" w:rsidRPr="00087FB5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Для студентов, имеющих льготу - оригинал документа, подтверждающий льготу, согласно Федерального закона от 29 декабря 2012 г. №273-ФЗ «Об образовании в Российской Федерации».</w:t>
      </w:r>
    </w:p>
    <w:p w:rsidR="00087FB5" w:rsidRPr="00087FB5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Для несовершеннолетних студентов  - нотариально заверенное согласие от каждого из родителей на заключение договора найма жилого помещения, на внесение денежных средств в кассу Университета за проживание в общежитии, на регистрацию по месту пребывания.</w:t>
      </w:r>
    </w:p>
    <w:p w:rsidR="00087FB5" w:rsidRPr="00087FB5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2 цветные фотографии размером 3х4 см.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Заселение в общежитие осуществляется в рабочие дни с  9:00 - 17:30 (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пн-пт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; 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сб-вс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- выходной).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Стоимость проживания в общежитиях Университета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Стоимость проживания для иногородних студентов РФ, обучающихся за счёт бюджетных ассигнований федерального бюджета, составляет 550 рублей в месяц.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Стоимость проживания для иногородних студентов РФ, обучающихся по договорам об оказании платных образовательных услуг, составляет 2900 рублей в месяц.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оплаты за проживание в общежитии освобождаются иногородние студенты, обучающиеся  за счёт бюджетных ассигнований федерального бюджета  РФ из числа лиц, указанных в части 5 статьи 36 Федерального закона от 29 декабря 2012 г. №273-ФЗ «Об образовании в Российской Федерации», при написании личного заявления и предъявление в бухгалтерию оригинала документа, подтверждающего льготу. </w:t>
      </w:r>
    </w:p>
    <w:p w:rsidR="00087FB5" w:rsidRPr="00087FB5" w:rsidRDefault="00DB43CD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9" w:history="1">
        <w:r w:rsidR="00087FB5"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Приказ №165-О от 30.01.2015г. "Об утверждении приказа о стоимости и проживания в общежитиях Университета в новой редакции"</w:t>
        </w:r>
      </w:hyperlink>
    </w:p>
    <w:p w:rsidR="00087FB5" w:rsidRPr="00087FB5" w:rsidRDefault="00DB43CD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0" w:history="1">
        <w:r w:rsidR="00087FB5"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 xml:space="preserve">Информация о формировании платы за проживание в общежитии для студентов, обучающихся по </w:t>
        </w:r>
        <w:proofErr w:type="spellStart"/>
        <w:r w:rsidR="00087FB5"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гослинии</w:t>
        </w:r>
        <w:proofErr w:type="spellEnd"/>
      </w:hyperlink>
    </w:p>
    <w:p w:rsidR="00087FB5" w:rsidRPr="00087FB5" w:rsidRDefault="00DB43CD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1" w:history="1">
        <w:r w:rsidR="00087FB5"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Сведения о плате за проживание в студенческих общежитиях</w:t>
        </w:r>
      </w:hyperlink>
    </w:p>
    <w:p w:rsidR="00087FB5" w:rsidRPr="00087FB5" w:rsidRDefault="00DB43CD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2" w:history="1">
        <w:r w:rsidR="00087FB5"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Мониторинг платы за проживание в общежитии по состоянию на 31.12.2014 г.</w:t>
        </w:r>
      </w:hyperlink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Обращаем Ваше внимание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Места в студенческом общежитии абитуриентам, а также родственникам и другим лицам, сопровождающим абитуриентов, не предоставляются.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 xml:space="preserve"> Размещение абитуриентов, а также родственников или лиц их сопровождающих на время подачи документов в ФГБОУ ВО СЗГМУ им. И.И. Мечникова Минздрава России возможно в </w:t>
      </w:r>
      <w:hyperlink r:id="rId13" w:history="1">
        <w:r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гостинице «Северная»</w:t>
        </w:r>
      </w:hyperlink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«</w:t>
      </w:r>
      <w:hyperlink r:id="rId14" w:history="1">
        <w:r w:rsidRPr="00087FB5">
          <w:rPr>
            <w:rFonts w:ascii="Helvetica" w:eastAsia="Times New Roman" w:hAnsi="Helvetica" w:cs="Helvetica"/>
            <w:color w:val="0072CF"/>
            <w:sz w:val="20"/>
            <w:szCs w:val="20"/>
            <w:lang w:eastAsia="ru-RU"/>
          </w:rPr>
          <w:t>Отель Академия</w:t>
        </w:r>
      </w:hyperlink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» (при наличии свободных мест).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Гостиница «Северная» (СПб, пр. Просвещения, д.45)  Тел.:+7(812) 598-94-04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Гостиница «Отель Академия» (СПб, 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Заневский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пр., д.1/82) Тел.:+7(812) 444-04-01, 8(812)303-51-07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87FB5" w:rsidRPr="00087FB5" w:rsidRDefault="00087FB5" w:rsidP="00087FB5">
      <w:pPr>
        <w:spacing w:after="150" w:line="30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Общежития ФГБОУ ВО СЗГМУ им. И.И. Мечникова Минздрава России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Студенческое общежитие пр. Просвещения, д. 45 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Станции метро: «Гражданский проспект»; «Проспект Просвещения»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Транспорт: Трамвай №100; Маршрутное такси №121.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Остановка: улица Руднева.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Из Аэропорта «Пулково» до станции метро «Московская», далее до станции метро «Проспект Просвещения»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«Московского вокзала» (стация метро «Площадь Восстания»), далее до стации метро «Гражданский проспект».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«Витебского вокзала» (станция метро «Пушкинская»), далее до станции метро «Гражданский проспект».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Студенческое общежитие  </w:t>
      </w:r>
      <w:proofErr w:type="spellStart"/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Светлановский</w:t>
      </w:r>
      <w:proofErr w:type="spellEnd"/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 пр., д. 62, корп. 2 (тел.: +7(812)559 -94-80)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Станции метро: «Гражданский проспект»; «Проспект Просвещения»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Транспорт: Трамвай №100; Маршрутное такси №121.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Остановка: 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Светлановский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проспект.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Из Аэропорта «Пулково» до станции метро «Московская», далее до станции метро «Проспект Просвещения».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«Московского вокзала» (стация метро «Площадь Восстания»), далее до стации метро «Гражданский проспект».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«Витебского вокзала» (станция метро «Пушкинская»), далее до станции метро «Гражданский проспект».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Студенческое общежитие Пискаревский пр., д. 47, павильон № 45 (тел. +7(812)543-51-12)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Станции метро: «Площадь Ленина»; «Ладожская»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Транспорт: Автобус 107,123; Маршрутное такси №107, 178, 123.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Остановка: ж/д станция «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Пискаревка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».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Из Аэропорта «Пулково» до станции метро «Московская», далее до станции метро «Площадь Ленина»  (пересадка на станции метро «Технологический Институт»).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«Московского вокзала» (стация метро  «Площадь Восстания»), далее до стации «Площадь Ленина»</w:t>
      </w: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«Витебского вокзала» (станция метро «Пушкинская»), далее до станции метро «Площадь Ленина»</w:t>
      </w:r>
    </w:p>
    <w:p w:rsid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От «Ладожского вокзала» на автобусе №123 до остановки ж/д станция «</w:t>
      </w:r>
      <w:proofErr w:type="spellStart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Пискаревка</w:t>
      </w:r>
      <w:proofErr w:type="spellEnd"/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».</w:t>
      </w:r>
    </w:p>
    <w:p w:rsidR="006E73E9" w:rsidRDefault="006E73E9" w:rsidP="006E73E9">
      <w:pPr>
        <w:pStyle w:val="a3"/>
        <w:spacing w:line="30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Информация о размещении в общежитии иностранных обучающихся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 Все иностранные граждане, прибывшие для обучения по приглашению Университета (</w:t>
      </w:r>
      <w:r>
        <w:rPr>
          <w:rFonts w:ascii="Helvetica" w:hAnsi="Helvetica" w:cs="Helvetica"/>
          <w:b/>
          <w:bCs/>
          <w:sz w:val="20"/>
          <w:szCs w:val="20"/>
        </w:rPr>
        <w:t>визовый въезд</w:t>
      </w:r>
      <w:r>
        <w:rPr>
          <w:rFonts w:ascii="Helvetica" w:hAnsi="Helvetica" w:cs="Helvetica"/>
          <w:sz w:val="20"/>
          <w:szCs w:val="20"/>
        </w:rPr>
        <w:t>) обеспечиваются местами в общежитии как в период поступления, так и в период обучения. Поступающим на 1 курс или на подготовительные курсы (для последующего поступления на 1 курс) предоставляются места в общежитии, по адресу: Пискаревский пр. д.47, корпус 45. Поступающим в ординатуру, аспирантуру или на подготовительные курсы (для последующего обучения в ординатуре) предоставляются места в общежитии, по адресу: пр. Просвещения, д. 45.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Иностранные граждане, прибывшие в </w:t>
      </w:r>
      <w:r>
        <w:rPr>
          <w:rFonts w:ascii="Helvetica" w:hAnsi="Helvetica" w:cs="Helvetica"/>
          <w:b/>
          <w:bCs/>
          <w:sz w:val="20"/>
          <w:szCs w:val="20"/>
        </w:rPr>
        <w:t xml:space="preserve">визовом </w:t>
      </w:r>
      <w:r>
        <w:rPr>
          <w:rFonts w:ascii="Helvetica" w:hAnsi="Helvetica" w:cs="Helvetica"/>
          <w:sz w:val="20"/>
          <w:szCs w:val="20"/>
        </w:rPr>
        <w:t>порядке, должны явиться в день въезда или не позднее следующего дня после прибытия в отдел миграционного учета деканата факультета иностранных учащихся (</w:t>
      </w:r>
      <w:r>
        <w:rPr>
          <w:rFonts w:ascii="Helvetica" w:hAnsi="Helvetica" w:cs="Helvetica"/>
          <w:b/>
          <w:bCs/>
          <w:sz w:val="20"/>
          <w:szCs w:val="20"/>
        </w:rPr>
        <w:t>32 павильон, 1 этаж, 12 кабинет; 2 этаж, 9 кабинет</w:t>
      </w:r>
      <w:r>
        <w:rPr>
          <w:rFonts w:ascii="Helvetica" w:hAnsi="Helvetica" w:cs="Helvetica"/>
          <w:sz w:val="20"/>
          <w:szCs w:val="20"/>
        </w:rPr>
        <w:t>) для проверки документов и постановки граждан на миграционный учет.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Режим работы деканата факультета иностранных учащихся: 9.00-17.00 (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пн-пт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сб-вс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– выходной)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Сотруднику отдела миграционного учета иностранный гражданин должен предоставить следующие документы: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паспорт  (со штампом КПП о дате пересечения границы РФ);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нотариально заверенный перевод паспорта;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однократная виза;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миграционная карта (со штампом КПП и указанием цели въезда);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проездные документы (в случае въезда не через аэропорт «Пулково»);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фотографии  размером  3х4 см - 6 шт.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После проверки документов оформляется «Заявление» иностранного гражданина  для постановки его на миграционный учет. В это заявление вносятся необходимые сведения о гражданине, вклеивается его фотография. Копия заявления и ксерокопия заполненных страниц паспорта (с визой и штампом КПП), а также с резолюцией специалиста отдела миграционного учета о гарантии постановки иностранного гражданина на миграционный учет по конкретному адресу общежития  выдаются иностранному гражданину  для предоставления в отдел документационного </w:t>
      </w:r>
      <w:r>
        <w:rPr>
          <w:rFonts w:ascii="Helvetica" w:hAnsi="Helvetica" w:cs="Helvetica"/>
          <w:sz w:val="20"/>
          <w:szCs w:val="20"/>
        </w:rPr>
        <w:lastRenderedPageBreak/>
        <w:t>обеспечения студентов (далее - отдел ДОС). Сотрудник отдела ДОС (</w:t>
      </w:r>
      <w:r>
        <w:rPr>
          <w:rFonts w:ascii="Helvetica" w:hAnsi="Helvetica" w:cs="Helvetica"/>
          <w:b/>
          <w:bCs/>
          <w:sz w:val="20"/>
          <w:szCs w:val="20"/>
        </w:rPr>
        <w:t>33 павильон, 1 этаж, 116 кабинет</w:t>
      </w:r>
      <w:r>
        <w:rPr>
          <w:rFonts w:ascii="Helvetica" w:hAnsi="Helvetica" w:cs="Helvetica"/>
          <w:sz w:val="20"/>
          <w:szCs w:val="20"/>
        </w:rPr>
        <w:t>) оформляет гражданину договор найма жилого помещения в общежитии.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Несовершеннолетние абитуриенты (лица, не достигшие 18 лет на момент подачи документов) заключают договор, предоставив оригинал нотариально заверенного письма-согласия родителей на заключение договора найма жилого помещения и внесение денежных средств за проживание в общежитии (и его копию) и  нотариально заверенный перевод на русский язык (и его копию).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 их на русский язык.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Иностранным гражданам, прибывшим для поступления в Университет </w:t>
      </w:r>
      <w:r>
        <w:rPr>
          <w:rFonts w:ascii="Helvetica" w:hAnsi="Helvetica" w:cs="Helvetica"/>
          <w:b/>
          <w:bCs/>
          <w:sz w:val="20"/>
          <w:szCs w:val="20"/>
        </w:rPr>
        <w:t>на 1-й курс</w:t>
      </w:r>
      <w:r>
        <w:rPr>
          <w:rFonts w:ascii="Helvetica" w:hAnsi="Helvetica" w:cs="Helvetica"/>
          <w:sz w:val="20"/>
          <w:szCs w:val="20"/>
        </w:rPr>
        <w:t xml:space="preserve"> без приглашения (</w:t>
      </w:r>
      <w:r>
        <w:rPr>
          <w:rFonts w:ascii="Helvetica" w:hAnsi="Helvetica" w:cs="Helvetica"/>
          <w:b/>
          <w:bCs/>
          <w:sz w:val="20"/>
          <w:szCs w:val="20"/>
        </w:rPr>
        <w:t>безвизовый въезд</w:t>
      </w:r>
      <w:r>
        <w:rPr>
          <w:rFonts w:ascii="Helvetica" w:hAnsi="Helvetica" w:cs="Helvetica"/>
          <w:sz w:val="20"/>
          <w:szCs w:val="20"/>
        </w:rPr>
        <w:t xml:space="preserve">) необходимо встать на миграционный учет </w:t>
      </w:r>
      <w:r>
        <w:rPr>
          <w:rFonts w:ascii="Helvetica" w:hAnsi="Helvetica" w:cs="Helvetica"/>
          <w:b/>
          <w:bCs/>
          <w:sz w:val="20"/>
          <w:szCs w:val="20"/>
        </w:rPr>
        <w:t>на период поступления</w:t>
      </w:r>
      <w:r>
        <w:rPr>
          <w:rFonts w:ascii="Helvetica" w:hAnsi="Helvetica" w:cs="Helvetica"/>
          <w:sz w:val="20"/>
          <w:szCs w:val="20"/>
        </w:rPr>
        <w:t xml:space="preserve"> самостоятельно у родственников, знакомых или в гостинице. Перед подачей документов в Приемную комиссию Университета иностранные граждане должны явиться в отдел миграционного учета деканата ФИУ (</w:t>
      </w:r>
      <w:r>
        <w:rPr>
          <w:rFonts w:ascii="Helvetica" w:hAnsi="Helvetica" w:cs="Helvetica"/>
          <w:b/>
          <w:bCs/>
          <w:sz w:val="20"/>
          <w:szCs w:val="20"/>
        </w:rPr>
        <w:t>32 павильон, 1 этаж, 12 кабинет; 2 этаж, 9 кабинет</w:t>
      </w:r>
      <w:r>
        <w:rPr>
          <w:rFonts w:ascii="Helvetica" w:hAnsi="Helvetica" w:cs="Helvetica"/>
          <w:sz w:val="20"/>
          <w:szCs w:val="20"/>
        </w:rPr>
        <w:t>) для проверки документов, в том числе документа о постановке на миграционный учет. Сотрудник отдела миграционного учета проверяет следующие документы: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паспорт  (со штампом КПП о дате пересечения границы РФ);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нотариально заверенный перевод паспорта;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миграционная карта (со штампом КПП и указанием цели въезда);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отрывная часть бланка уведомления о прибытии иностранного гражданина в место пребывания со штампом районного отдела Управления по вопросам миграции ГУ МВД России по Санкт-Петербургу и Ленинградской области, </w:t>
      </w:r>
      <w:r>
        <w:rPr>
          <w:rFonts w:ascii="Helvetica" w:hAnsi="Helvetica" w:cs="Helvetica"/>
          <w:b/>
          <w:bCs/>
          <w:sz w:val="20"/>
          <w:szCs w:val="20"/>
        </w:rPr>
        <w:t>являющаяся документом, подтверждающим постановку гражданина на миграционный учет;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 проездные документы (для уточнения даты прибытия).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Иностранным гражданам с безвизовым режимом въезда, успешно сдавшим вступительные экзамены и зачисленным для обучения, может быть предоставлено общежитие (при их желании). Для этого им необходимо продлить срок пребывания на территории РФ, заключить и оплатить договор на проживание в общежитии, а также предоставить пакет документов для постановки на миграционный учет по конкретному адресу общежития.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Иностранные граждане, прибывшие в </w:t>
      </w:r>
      <w:r>
        <w:rPr>
          <w:rFonts w:ascii="Helvetica" w:hAnsi="Helvetica" w:cs="Helvetica"/>
          <w:b/>
          <w:bCs/>
          <w:sz w:val="20"/>
          <w:szCs w:val="20"/>
        </w:rPr>
        <w:t>безвизовом порядке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для  обучения на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подготовительных  курсах</w:t>
      </w:r>
      <w:r>
        <w:rPr>
          <w:rFonts w:ascii="Helvetica" w:hAnsi="Helvetica" w:cs="Helvetica"/>
          <w:sz w:val="20"/>
          <w:szCs w:val="20"/>
        </w:rPr>
        <w:t>, могут проживать в общежитии Университета при условии заключения и оплаты договора по оказанию платных образовательных услуг на весь период обучения на курсах (10 мес.), постановки их на миграционный учет и заключения и оплаты договора на проживании в общежитии.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Несовершеннолетние абитуриенты (лица, не достигшие 18 лет на момент подачи документов) заключают договор, предоставив оригинал нотариально заверенного  письма-согласия родителей на заключение договора найма жилого помещения и внесение денежных средств за проживание в общежитии (и его копию) и  нотариально заверенный перевод на русский язык (и его копию). Одновременно должна быть предоставлена копия паспорта родителя, подписавшего письмо-</w:t>
      </w:r>
      <w:r>
        <w:rPr>
          <w:rFonts w:ascii="Helvetica" w:hAnsi="Helvetica" w:cs="Helvetica"/>
          <w:sz w:val="20"/>
          <w:szCs w:val="20"/>
        </w:rPr>
        <w:lastRenderedPageBreak/>
        <w:t>согласие, и копия свидетельства о рождении абитуриента с приложением нотариально заверенного перевода их на русский язык.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Порядок заселения в общежитие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Для заселения в общежитие необходимо: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1.Получить у специалиста отдела документационного обеспечения студентов (павильон  33, 1 этаж, 116 кабинет) подписанный экземпляр договора на проживание в общежитии.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2.Пройти медицинский осмотр в поликлинике  (в  павильон № 26, 1 этаж) и получить талон барьерного осмотра.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3.Осуществить оплату  в бухгалтерии  Университета (30   павильон, правый подъезд,  2 этаж, 5 кабинет) за проживание в общежитии.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4.Для заселения в общежитие необходимо предоставить заведующему общежитием  (Пискаревский пр., д. 47, павильон № 45,  2 этаж, каб.129а, +7 (812)-543-51-12) следующие документы: талон барьерного осмотра, квитанция об оплате за проживание в общежитии и 2 цветные фотографии (размером 3х4 см).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Стоимость проживания в общежитии для иностранных граждан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1.Стоимость проживания для</w:t>
      </w:r>
      <w:r>
        <w:rPr>
          <w:rFonts w:ascii="Helvetica" w:hAnsi="Helvetica" w:cs="Helvetica"/>
          <w:b/>
          <w:bCs/>
          <w:sz w:val="20"/>
          <w:szCs w:val="20"/>
        </w:rPr>
        <w:t>  абитуриентов</w:t>
      </w:r>
      <w:r>
        <w:rPr>
          <w:rFonts w:ascii="Helvetica" w:hAnsi="Helvetica" w:cs="Helvetica"/>
          <w:sz w:val="20"/>
          <w:szCs w:val="20"/>
        </w:rPr>
        <w:t> (лица, поступающие в Университет, находятся в статусе абитуриента до момента их зачисления в число иностранных студентов или слушателей подготовительного отделения), составляет 150 рублей в сутки.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Стоимость проживания для</w:t>
      </w:r>
      <w:r>
        <w:rPr>
          <w:rFonts w:ascii="Helvetica" w:hAnsi="Helvetica" w:cs="Helvetica"/>
          <w:b/>
          <w:bCs/>
          <w:sz w:val="20"/>
          <w:szCs w:val="20"/>
        </w:rPr>
        <w:t xml:space="preserve">  иностранных студентов, </w:t>
      </w:r>
      <w:r>
        <w:rPr>
          <w:rFonts w:ascii="Helvetica" w:hAnsi="Helvetica" w:cs="Helvetica"/>
          <w:sz w:val="20"/>
          <w:szCs w:val="20"/>
        </w:rPr>
        <w:t>обучающиеся на коммерческой основе,   составляет 2 900 рублей в месяц. Оплата осуществляется за семестр (6 месяцев).  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Стоимость проживания для</w:t>
      </w:r>
      <w:r>
        <w:rPr>
          <w:rFonts w:ascii="Helvetica" w:hAnsi="Helvetica" w:cs="Helvetica"/>
          <w:b/>
          <w:bCs/>
          <w:sz w:val="20"/>
          <w:szCs w:val="20"/>
        </w:rPr>
        <w:t>  слушателей</w:t>
      </w:r>
      <w:r>
        <w:rPr>
          <w:rFonts w:ascii="Helvetica" w:hAnsi="Helvetica" w:cs="Helvetica"/>
          <w:sz w:val="20"/>
          <w:szCs w:val="20"/>
        </w:rPr>
        <w:t xml:space="preserve"> образовательной программы для подготовки к поступлению в вуз (подготовительное отделение), обучающиеся на коммерческой основе, составляет 2 900 рублей в месяц. Оплата осуществляется за весь период обучения на подготовительном отделении.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Стоимость проживания для</w:t>
      </w:r>
      <w:r>
        <w:rPr>
          <w:rFonts w:ascii="Helvetica" w:hAnsi="Helvetica" w:cs="Helvetica"/>
          <w:b/>
          <w:bCs/>
          <w:sz w:val="20"/>
          <w:szCs w:val="20"/>
        </w:rPr>
        <w:t xml:space="preserve"> иностранных студентов, </w:t>
      </w:r>
      <w:r>
        <w:rPr>
          <w:rFonts w:ascii="Helvetica" w:hAnsi="Helvetica" w:cs="Helvetica"/>
          <w:sz w:val="20"/>
          <w:szCs w:val="20"/>
        </w:rPr>
        <w:t>обучающиеся за счет бюджета (по направлению Министерства образования и науки) составляет 550 рублей в месяц. Оплата осуществляется за семестр (6 месяцев).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По желанию студенты могут оплатить  проживание в общежитии за год. В последующем оплата проживания в общежитии также производится в размере 100% предоплаты за семестр (или за год – по желанию).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Абитуриент, не прошедший вступительные испытания обязан</w:t>
      </w:r>
      <w:r>
        <w:rPr>
          <w:rFonts w:ascii="Helvetica" w:hAnsi="Helvetica" w:cs="Helvetica"/>
          <w:sz w:val="20"/>
          <w:szCs w:val="20"/>
        </w:rPr>
        <w:t>: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1.Предоставить сотрудникам, осуществляющим миграционный учет, документы, удостоверяющие личность и  билет для выезда на родину для снятия с миграционного учета, а также обходной лист </w:t>
      </w:r>
      <w:r>
        <w:rPr>
          <w:rFonts w:ascii="Helvetica" w:hAnsi="Helvetica" w:cs="Helvetica"/>
          <w:b/>
          <w:bCs/>
          <w:sz w:val="20"/>
          <w:szCs w:val="20"/>
        </w:rPr>
        <w:t xml:space="preserve">(деканат ФИУ, павильон 32, 1 этаж, 12 кабинет). 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lastRenderedPageBreak/>
        <w:t>Важно: Согласно законодательству Российской Федерации, в случае прекращения оснований для пребывания на территории РФ иностранный гражданин, прибывший с целью учебы (абитуриент), обязан выехать на Родину. В случае уклонения от выезда с территории РФ иностранный гражданин подлежит депортации с последующим запретом въезда сроком до пяти лет.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2.Расторгнуть договор на проживание в общежитии с даты, указанной в предъявляемом билете для возвращения на Родину иностранного гражданина у специалиста отдела документационного обеспечения студентов (33 павильон, 1 этаж, </w:t>
      </w:r>
      <w:proofErr w:type="spellStart"/>
      <w:r>
        <w:rPr>
          <w:rFonts w:ascii="Helvetica" w:hAnsi="Helvetica" w:cs="Helvetica"/>
          <w:sz w:val="20"/>
          <w:szCs w:val="20"/>
        </w:rPr>
        <w:t>каб</w:t>
      </w:r>
      <w:proofErr w:type="spellEnd"/>
      <w:r>
        <w:rPr>
          <w:rFonts w:ascii="Helvetica" w:hAnsi="Helvetica" w:cs="Helvetica"/>
          <w:sz w:val="20"/>
          <w:szCs w:val="20"/>
        </w:rPr>
        <w:t>. 116).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3.Сдать все числящиеся за абитуриентом материальные ценности, подписать  обходной лист у заведующего общежития и выселиться из общежития.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6E73E9" w:rsidRDefault="006E73E9" w:rsidP="006E73E9">
      <w:pPr>
        <w:pStyle w:val="a3"/>
        <w:spacing w:line="30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Информация об общежитии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Общежитие, предназначенное для проживания иностранных студентов, находится на территории Университета, по адресу:  Пискаревский пр., 47, павильон 45.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Общежитие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Общежитие блочного типа, включает 32 блока (8 - 9 комнат в блоке), 248 жилых комнат (с 2-х, 3-х и 4-х местным проживанием).  Общежитие рассчитано на 670 человек.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В каждом блоке имеется  кухня, оборудованная газовыми плитами и раковинами, туалетные комнаты и  душевыми.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Уборка мест общего пользования  проводится обслуживающим персоналом общежития. Наведение порядка в жилых помещениях  входит в обязанности проживающих.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В общежитии имеется комната для самостоятельной подготовки к занятиям.</w:t>
      </w:r>
    </w:p>
    <w:p w:rsidR="006E73E9" w:rsidRDefault="006E73E9" w:rsidP="006E73E9">
      <w:pPr>
        <w:pStyle w:val="a3"/>
        <w:spacing w:line="30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В общежитии действует пропускной режим.</w:t>
      </w:r>
    </w:p>
    <w:p w:rsidR="006E73E9" w:rsidRPr="00087FB5" w:rsidRDefault="006E73E9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87FB5" w:rsidRPr="00087FB5" w:rsidRDefault="00087FB5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880286" w:rsidRDefault="00880286"/>
    <w:sectPr w:rsidR="0088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4A5"/>
    <w:multiLevelType w:val="multilevel"/>
    <w:tmpl w:val="4632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5714B"/>
    <w:multiLevelType w:val="multilevel"/>
    <w:tmpl w:val="59A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5"/>
    <w:rsid w:val="00087FB5"/>
    <w:rsid w:val="00531880"/>
    <w:rsid w:val="006E73E9"/>
    <w:rsid w:val="00722DBE"/>
    <w:rsid w:val="00880286"/>
    <w:rsid w:val="00951C5E"/>
    <w:rsid w:val="00B15DC4"/>
    <w:rsid w:val="00D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3E9"/>
    <w:pPr>
      <w:spacing w:after="15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3E9"/>
    <w:pPr>
      <w:spacing w:after="15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arlygo@szgmu.ru" TargetMode="External"/><Relationship Id="rId13" Type="http://schemas.openxmlformats.org/officeDocument/2006/relationships/hyperlink" Target="http://severnaya.spbmap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.Makarova@szgmu.ru" TargetMode="External"/><Relationship Id="rId12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C%D0%BE%D0%BD%D0%B8%D1%82%D0%BE%D1%80%D0%B8%D0%BD%D0%B3%20%D0%BF%D0%BB%D0%B0%D1%82%D1%8B%20%D0%B7%D0%B0%20%D0%BF%D1%80%D0%BE%D0%B6%D0%B8%D0%B2%D0%B0%D0%BD%D0%B8%D0%B5%20%D0%B2%20%D0%BE%D0%B1%D1%89%D0%B5%D0%B6%D0%B8%D1%82%D0%B8%D0%B8%20%D0%BF%D0%BE%20%D1%81%D0%BE%D1%81%D1%82%D0%BE%D1%8F%D0%BD%D0%B8%D1%8E%20%D0%BD%D0%B0%2031.12.2014%D0%B3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11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A1%D0%B2%D0%B5%D0%B4%D0%B5%D0%BD%D0%B8%D1%8F%20%D0%BE%20%D0%BF%D0%BB%D0%B0%D1%82%D0%B5%20%D0%B7%D0%B0%20%D0%BF%D1%80%D0%BE%D0%B6%D0%B8%D0%B2%D0%B0%D0%BD%D0%B8%D0%B5%20%D0%B2%20%D1%81%D1%82%D1%83%D0%B4%D0%B5%D0%BD%D1%87%D0%B5%D1%81%D0%BA%D0%B8%D1%85%20%D0%BE%D0%B1%D1%89%D0%B5%D0%B6%D0%B8%D1%82%D0%B8%D1%8F%D1%8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8%D0%BD%D1%84%D0%BE%D1%80%D0%BC%D0%B0%D1%86%D0%B8%D1%8F%20%D0%BE%20%D1%84%D0%BE%D1%80%D0%BC%D0%B8%D1%80%D0%BE%D0%B2%D0%B0%D0%BD%D0%B8%D0%B8%20%D0%BF%D0%BB%D0%B0%D1%82%D1%8B%20%D0%B7%D0%B0%20%D0%BF%D1%80%D0%BE%D0%B6%D0%B8%D0%B2%D0%B0%D0%BD%D0%B8%D0%B5%20%D0%B2%20%D0%BE%D0%B1%D1%89%D0%B5%D0%B6%D0%B8%D1%82%D0%B8%D0%B8%20%D0%B4%D0%BB%D1%8F%20%D1%81%D1%82%D1%83%D0%B4%D0%B5%D0%BD%D1%82%D0%BE%D0%B2%2C%20%D0%BE%D0%B1%D1%83%D1%87%D0%B0%D1%8E%D1%89%D0%B8%D1%85%D1%81%D1%8F%20%D0%BF%D0%BE%20%D0%B3%D0%BE%D1%81%D0%BB%D0%B8%D0%BD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gmu.ru/upload/files/165-%D0%9E%2030.01.2015.pdf" TargetMode="External"/><Relationship Id="rId14" Type="http://schemas.openxmlformats.org/officeDocument/2006/relationships/hyperlink" Target="http://hotel.spbma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Котик Марина Владимировна</cp:lastModifiedBy>
  <cp:revision>2</cp:revision>
  <dcterms:created xsi:type="dcterms:W3CDTF">2017-06-07T19:44:00Z</dcterms:created>
  <dcterms:modified xsi:type="dcterms:W3CDTF">2017-06-07T19:44:00Z</dcterms:modified>
</cp:coreProperties>
</file>