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74" w:rsidRDefault="00E72E74" w:rsidP="00E72E74">
      <w:pPr>
        <w:jc w:val="center"/>
        <w:rPr>
          <w:b/>
          <w:caps/>
          <w:snapToGrid w:val="0"/>
        </w:rPr>
      </w:pPr>
      <w:r>
        <w:rPr>
          <w:b/>
          <w:caps/>
          <w:snapToGrid w:val="0"/>
        </w:rPr>
        <w:t>программа государственной ИТОГОВОЙ аттестации</w:t>
      </w:r>
    </w:p>
    <w:p w:rsidR="00E72E74" w:rsidRDefault="00E72E74" w:rsidP="00E72E74">
      <w:pPr>
        <w:jc w:val="center"/>
        <w:rPr>
          <w:b/>
          <w:caps/>
        </w:rPr>
      </w:pPr>
      <w:r>
        <w:rPr>
          <w:b/>
        </w:rPr>
        <w:t xml:space="preserve">Специальность 31.05.03 </w:t>
      </w:r>
      <w:r>
        <w:rPr>
          <w:b/>
          <w:caps/>
        </w:rPr>
        <w:t>«</w:t>
      </w:r>
      <w:r>
        <w:rPr>
          <w:b/>
        </w:rPr>
        <w:t>СТОМАТОЛОГИЯ</w:t>
      </w:r>
      <w:r>
        <w:rPr>
          <w:b/>
          <w:caps/>
        </w:rPr>
        <w:t>»</w:t>
      </w:r>
    </w:p>
    <w:p w:rsidR="00E72E74" w:rsidRDefault="00E72E74" w:rsidP="00EF5B0F">
      <w:pPr>
        <w:spacing w:line="360" w:lineRule="auto"/>
        <w:ind w:firstLine="426"/>
        <w:jc w:val="both"/>
        <w:rPr>
          <w:sz w:val="24"/>
          <w:szCs w:val="24"/>
        </w:rPr>
      </w:pPr>
    </w:p>
    <w:p w:rsidR="00987B33" w:rsidRPr="00637FBE" w:rsidRDefault="00987B33" w:rsidP="00EF5B0F">
      <w:pPr>
        <w:spacing w:line="360" w:lineRule="auto"/>
        <w:ind w:firstLine="426"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Программа государственной итоговой аттестации </w:t>
      </w:r>
      <w:r w:rsidR="00C570DD" w:rsidRPr="00637FBE">
        <w:rPr>
          <w:sz w:val="24"/>
          <w:szCs w:val="24"/>
        </w:rPr>
        <w:t xml:space="preserve">(ГИА) </w:t>
      </w:r>
      <w:r w:rsidRPr="00637FBE">
        <w:rPr>
          <w:sz w:val="24"/>
          <w:szCs w:val="24"/>
        </w:rPr>
        <w:t xml:space="preserve">по специальности </w:t>
      </w:r>
      <w:r w:rsidR="001831A0">
        <w:rPr>
          <w:sz w:val="24"/>
          <w:szCs w:val="24"/>
        </w:rPr>
        <w:t xml:space="preserve">31.05.03 </w:t>
      </w:r>
      <w:r w:rsidRPr="00637FBE">
        <w:rPr>
          <w:sz w:val="24"/>
          <w:szCs w:val="24"/>
        </w:rPr>
        <w:t xml:space="preserve">«Стоматология» разработана в соответствии с Федеральным законом «Об образовании в Российской Федерации» от 29.12.2012 года № 273-ФЗ, </w:t>
      </w:r>
      <w:r w:rsidR="00C570DD" w:rsidRPr="00637FBE">
        <w:rPr>
          <w:sz w:val="24"/>
          <w:szCs w:val="24"/>
        </w:rPr>
        <w:t>П</w:t>
      </w:r>
      <w:r w:rsidRPr="00637FBE">
        <w:rPr>
          <w:sz w:val="24"/>
          <w:szCs w:val="24"/>
        </w:rPr>
        <w:t xml:space="preserve">орядком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магистратуры, утвержденным приказом Минобрнауки России от 29.06.2015 № 636, </w:t>
      </w:r>
      <w:r w:rsidRPr="00637FBE">
        <w:rPr>
          <w:bCs/>
          <w:sz w:val="24"/>
          <w:szCs w:val="24"/>
        </w:rPr>
        <w:t xml:space="preserve">приказом Министерства образования и науки РФ от 9 февраля 2016 г. N 96 "Об утверждении федерального государственного образовательного стандарта высшего образования по направлению подготовки 31.05.03 Стоматология (уровень специалитета)", </w:t>
      </w:r>
      <w:r w:rsidR="00C570DD" w:rsidRPr="00637FBE">
        <w:rPr>
          <w:bCs/>
          <w:sz w:val="24"/>
          <w:szCs w:val="24"/>
        </w:rPr>
        <w:t>Положением о порядке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</w:t>
      </w:r>
      <w:r w:rsidR="00D8528E" w:rsidRPr="00637FBE">
        <w:rPr>
          <w:bCs/>
          <w:sz w:val="24"/>
          <w:szCs w:val="24"/>
        </w:rPr>
        <w:t xml:space="preserve"> в </w:t>
      </w:r>
      <w:r w:rsidR="00C570DD" w:rsidRPr="00637FBE">
        <w:rPr>
          <w:bCs/>
          <w:sz w:val="24"/>
          <w:szCs w:val="24"/>
        </w:rPr>
        <w:t xml:space="preserve">  ФГБОУ ВО СЗГМУ им. И.И.Мечникова Минздрава России от 30.11.2017</w:t>
      </w:r>
      <w:r w:rsidR="00D8528E" w:rsidRPr="00637FBE">
        <w:rPr>
          <w:bCs/>
          <w:sz w:val="24"/>
          <w:szCs w:val="24"/>
        </w:rPr>
        <w:t>.</w:t>
      </w:r>
      <w:r w:rsidR="00C570DD" w:rsidRPr="00637FBE">
        <w:rPr>
          <w:bCs/>
          <w:sz w:val="24"/>
          <w:szCs w:val="24"/>
        </w:rPr>
        <w:t xml:space="preserve"> </w:t>
      </w:r>
    </w:p>
    <w:p w:rsidR="00987B33" w:rsidRPr="00637FBE" w:rsidRDefault="00987B33" w:rsidP="00EF5B0F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637FBE">
        <w:rPr>
          <w:sz w:val="24"/>
          <w:szCs w:val="24"/>
        </w:rPr>
        <w:t> </w:t>
      </w:r>
    </w:p>
    <w:p w:rsidR="0057358D" w:rsidRPr="00637FBE" w:rsidRDefault="0057358D" w:rsidP="00EF5B0F">
      <w:pPr>
        <w:pStyle w:val="Style120"/>
        <w:numPr>
          <w:ilvl w:val="0"/>
          <w:numId w:val="35"/>
        </w:numPr>
        <w:shd w:val="clear" w:color="auto" w:fill="auto"/>
        <w:tabs>
          <w:tab w:val="left" w:pos="1080"/>
          <w:tab w:val="left" w:pos="3261"/>
        </w:tabs>
        <w:spacing w:before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7FBE">
        <w:rPr>
          <w:rFonts w:ascii="Times New Roman" w:hAnsi="Times New Roman"/>
          <w:sz w:val="24"/>
          <w:szCs w:val="24"/>
        </w:rPr>
        <w:t>Цель государственной итоговой аттестации</w:t>
      </w:r>
    </w:p>
    <w:p w:rsidR="0057358D" w:rsidRPr="00637FBE" w:rsidRDefault="0057358D" w:rsidP="00EF5B0F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 xml:space="preserve">Установление уровня подготовки выпускника по специальности 31.05.03 «Стоматология» к выполнению профессиональных задач по видам профессиональной деятельности: </w:t>
      </w:r>
      <w:r w:rsidR="00EF5B0F" w:rsidRPr="00637FBE">
        <w:rPr>
          <w:rFonts w:ascii="Times New Roman" w:hAnsi="Times New Roman"/>
          <w:b w:val="0"/>
          <w:sz w:val="24"/>
          <w:szCs w:val="24"/>
        </w:rPr>
        <w:t>профилактической, диагностической, лечебной</w:t>
      </w:r>
      <w:r w:rsidRPr="00637FBE">
        <w:rPr>
          <w:rFonts w:ascii="Times New Roman" w:hAnsi="Times New Roman"/>
          <w:b w:val="0"/>
          <w:sz w:val="24"/>
          <w:szCs w:val="24"/>
        </w:rPr>
        <w:t xml:space="preserve">, </w:t>
      </w:r>
      <w:r w:rsidR="00EF5B0F" w:rsidRPr="00637FBE">
        <w:rPr>
          <w:rFonts w:ascii="Times New Roman" w:hAnsi="Times New Roman"/>
          <w:b w:val="0"/>
          <w:sz w:val="24"/>
          <w:szCs w:val="24"/>
        </w:rPr>
        <w:t xml:space="preserve">реабилитационной. психолого-педагогической, </w:t>
      </w:r>
      <w:r w:rsidR="0058698D" w:rsidRPr="00637FBE">
        <w:rPr>
          <w:rFonts w:ascii="Times New Roman" w:hAnsi="Times New Roman"/>
          <w:b w:val="0"/>
          <w:sz w:val="24"/>
          <w:szCs w:val="24"/>
        </w:rPr>
        <w:t xml:space="preserve">организационно-управленческой </w:t>
      </w:r>
      <w:r w:rsidRPr="00637FBE">
        <w:rPr>
          <w:rFonts w:ascii="Times New Roman" w:hAnsi="Times New Roman"/>
          <w:b w:val="0"/>
          <w:sz w:val="24"/>
          <w:szCs w:val="24"/>
        </w:rPr>
        <w:t>в соответствии с требованиями федерального государственного образовательного стандарта высшего образования</w:t>
      </w:r>
      <w:r w:rsidR="00EF5B0F" w:rsidRPr="00637FBE">
        <w:rPr>
          <w:rFonts w:ascii="Times New Roman" w:hAnsi="Times New Roman"/>
          <w:b w:val="0"/>
          <w:sz w:val="24"/>
          <w:szCs w:val="24"/>
        </w:rPr>
        <w:t xml:space="preserve"> (ФГОС ВО)</w:t>
      </w:r>
      <w:r w:rsidRPr="00637FBE">
        <w:rPr>
          <w:rFonts w:ascii="Times New Roman" w:hAnsi="Times New Roman"/>
          <w:b w:val="0"/>
          <w:sz w:val="24"/>
          <w:szCs w:val="24"/>
        </w:rPr>
        <w:t>.</w:t>
      </w:r>
    </w:p>
    <w:p w:rsidR="0057358D" w:rsidRPr="00637FBE" w:rsidRDefault="0057358D" w:rsidP="00EF5B0F">
      <w:pPr>
        <w:pStyle w:val="Style120"/>
        <w:shd w:val="clear" w:color="auto" w:fill="auto"/>
        <w:tabs>
          <w:tab w:val="left" w:pos="1080"/>
          <w:tab w:val="left" w:pos="3261"/>
        </w:tabs>
        <w:spacing w:before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 xml:space="preserve">2. </w:t>
      </w:r>
      <w:r w:rsidRPr="00637FBE">
        <w:rPr>
          <w:rFonts w:ascii="Times New Roman" w:hAnsi="Times New Roman"/>
          <w:sz w:val="24"/>
          <w:szCs w:val="24"/>
        </w:rPr>
        <w:t>Задачи государственной итоговой аттестации:</w:t>
      </w:r>
    </w:p>
    <w:p w:rsidR="0057358D" w:rsidRPr="00637FBE" w:rsidRDefault="0057358D" w:rsidP="00EF5B0F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Проверка уровня сформированности компетенций, определенных ФГОС ВО, принятие решения о присвоении квалификации по результатам ГИА и выдаче документа об образовании.</w:t>
      </w:r>
    </w:p>
    <w:p w:rsidR="0057358D" w:rsidRPr="00637FBE" w:rsidRDefault="0057358D" w:rsidP="00EF5B0F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7FBE">
        <w:rPr>
          <w:rFonts w:ascii="Times New Roman" w:hAnsi="Times New Roman"/>
          <w:sz w:val="24"/>
          <w:szCs w:val="24"/>
        </w:rPr>
        <w:t>Компетенции по специальности «Стоматология», проверяемые на ГИА: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В результате освоения программы специалитета у выпускника должны быть сформированы общекультурные, общепрофессиональные и профессиональные компетенции.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 Выпускник, освоивший программу специалитета, должен обладать следующими общекультурными компетенциями: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способностью к абстрактному мышлению, анализу, синтезу (ОК-1);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способностью использовать основы философских знаний для формирования мировоззренческой позиции (ОК-2);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lastRenderedPageBreak/>
        <w:t>способностью анализировать основные этапы и закономерности исторического развития общества для формирования гражданской позиции (ОК-3);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способностью действовать в нестандартных ситуациях, нести социальную и этическую ответственность за принятые решения (ОК-4);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саморазвитию, самореализации, самообразованию, использованию творческого потенциала (ОК-5);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(ОК-6);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использовать приемы оказания первой помощи, методы защиты в условиях чрезвычайных ситуаций (ОК-7);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работе в коллективе, толерантно воспринимать социальные, этнические, конфессиональные и культурные различия (ОК-8).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 Выпускник, освоивший программу специалитета, должен обладать следующими общепрофессиональными компетенциями: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 (ОПК-1);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коммуникации в устной и письменной формах на русском и иностранном языках для решения задач профессиональной деятельности (ОПК-2);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способностью использовать основы экономических и правовых знаний в профессиональной деятельности (ОПК-3);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способностью и готовностью реализовать этические и деонтологические принципы в профессиональной деятельности (ОПК-4);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способностью и готовностью анализировать результаты собственной деятельности для предотвращения профессиональных ошибок (ОПК-5);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ведению медицинской документации (ОПК-6);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lastRenderedPageBreak/>
        <w:t>готовностью к обеспечению организации ухода за больными и оказанию первичной доврачебной медико-санитарной помощи (ОПК-10);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применению медицинских изделий, предусмотренных порядками оказания медицинской помощи пациентам со стоматологическими заболеваниями (ОПК-11).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 Выпускник, освоивший программу специалитета,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специалитета: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профилактическая деятельность: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способностью и готовностью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 (ПК-2);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способностью и 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способностью и готовностью к применению социально-гигиенических методик сбора и медико-статистического анализа информации о стоматологической заболеваемости (ПК-4);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диагностическая деятельность: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стоматологического заболевания (ПК-5);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способностью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здоровьем, X просмотра (ПК-6);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проведению экспертизы временной нетрудоспособности, участию в проведении медико-социальной экспертизы, констатации биологической смерти человека (ПК-7);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лечебная деятельность: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lastRenderedPageBreak/>
        <w:t>способностью к определению тактики ведения больных с различными стоматологическими заболеваниями (ПК-8);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ведению и лечению пациентов со стоматологическими заболеваниями в амбулаторных условиях и условиях дневного стационара (ПК-9);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участию в оказании медицинской помощи при чрезвычайных ситуациях, в том числе участие в медицинской эвакуации (ПК-10);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реабилитационная деятельность: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определению необходимости применения природных лечебных факторов, лекарственной, немедикаментозной терапии и других методов у пациентов со стоматологическими заболеваниями, нуждающихся в медицинской реабилитации и санаторно-курортном лечении (ПК-11);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психолого-педагогическая деятельность: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обучению населения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стоматологических заболеваний (ПК-12);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просветительской деятельности по устранению факторов риска и формированию навыков здорового образа жизни (ПК-13);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организационно-управленческая деятельность: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способностью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(ПК-14);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участию в оценке качества оказания стоматологической помощи с использованием основных медико-статистических показателей (ПК-15);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способностью к организации медицинской помощи при чрезвычайных ситуациях, в том числе медицинской эвакуации (ПК-16);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научно-исследовательская деятельность: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анализу и публичному представлению медицинской информации на основе доказательной медицины (ПК-17);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способностью к участию в проведении научных исследований (ПК-18);</w:t>
      </w:r>
    </w:p>
    <w:p w:rsidR="009D1EB6" w:rsidRPr="00637FBE" w:rsidRDefault="009D1EB6" w:rsidP="00DE0C85">
      <w:pPr>
        <w:widowControl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готовностью к участию во внедрении новых методов и методик, направленных на охрану здоровья населения (ПК-19).</w:t>
      </w:r>
    </w:p>
    <w:p w:rsidR="00C73573" w:rsidRPr="00637FBE" w:rsidRDefault="00C73573" w:rsidP="00C73573">
      <w:pPr>
        <w:pStyle w:val="Style10"/>
        <w:shd w:val="clear" w:color="auto" w:fill="auto"/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637FBE">
        <w:rPr>
          <w:rFonts w:ascii="Times New Roman" w:hAnsi="Times New Roman"/>
          <w:b/>
          <w:sz w:val="24"/>
          <w:szCs w:val="24"/>
        </w:rPr>
        <w:t>3. Форма проведения государственной итоговой аттестации</w:t>
      </w:r>
      <w:r w:rsidRPr="00637FBE">
        <w:rPr>
          <w:rFonts w:ascii="Times New Roman" w:hAnsi="Times New Roman"/>
          <w:sz w:val="24"/>
          <w:szCs w:val="24"/>
        </w:rPr>
        <w:t xml:space="preserve"> по специальности 31.05.03 «Стоматология»: государственный междисциплинарный экзамен.</w:t>
      </w:r>
    </w:p>
    <w:p w:rsidR="00C73573" w:rsidRPr="00637FBE" w:rsidRDefault="00C73573" w:rsidP="00C73573">
      <w:pPr>
        <w:pStyle w:val="Style10"/>
        <w:shd w:val="clear" w:color="auto" w:fill="auto"/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637FBE">
        <w:rPr>
          <w:rFonts w:ascii="Times New Roman" w:hAnsi="Times New Roman"/>
          <w:b/>
          <w:sz w:val="24"/>
          <w:szCs w:val="24"/>
        </w:rPr>
        <w:t>4. Порядок проведения экзамена</w:t>
      </w:r>
      <w:r w:rsidRPr="00637FBE">
        <w:rPr>
          <w:rFonts w:ascii="Times New Roman" w:hAnsi="Times New Roman"/>
          <w:sz w:val="24"/>
          <w:szCs w:val="24"/>
        </w:rPr>
        <w:t>.</w:t>
      </w:r>
    </w:p>
    <w:p w:rsidR="00C73573" w:rsidRPr="00637FBE" w:rsidRDefault="00C73573" w:rsidP="00C73573">
      <w:pPr>
        <w:spacing w:line="360" w:lineRule="auto"/>
        <w:ind w:firstLine="567"/>
        <w:jc w:val="both"/>
        <w:rPr>
          <w:sz w:val="24"/>
          <w:szCs w:val="24"/>
        </w:rPr>
      </w:pPr>
      <w:r w:rsidRPr="00637FBE">
        <w:rPr>
          <w:sz w:val="24"/>
          <w:szCs w:val="24"/>
        </w:rPr>
        <w:lastRenderedPageBreak/>
        <w:t>Государственный междисциплинарный экзамен по специальности 31.05.03 «Стоматология» осуществляется в три этапа: оценка уровня теоретической подготовленности (письменное</w:t>
      </w:r>
      <w:r w:rsidR="00C83C70" w:rsidRPr="00637FBE">
        <w:rPr>
          <w:sz w:val="24"/>
          <w:szCs w:val="24"/>
        </w:rPr>
        <w:t>/компьютерное</w:t>
      </w:r>
      <w:r w:rsidRPr="00637FBE">
        <w:rPr>
          <w:sz w:val="24"/>
          <w:szCs w:val="24"/>
        </w:rPr>
        <w:t xml:space="preserve"> тестирование); оценка уровня освоения практических умений и навыков; оценка уровня умения решать конкретные профессиональные задачи (</w:t>
      </w:r>
      <w:r w:rsidR="00040320" w:rsidRPr="00637FBE">
        <w:rPr>
          <w:sz w:val="24"/>
          <w:szCs w:val="24"/>
        </w:rPr>
        <w:t xml:space="preserve">итоговое </w:t>
      </w:r>
      <w:r w:rsidRPr="00637FBE">
        <w:rPr>
          <w:sz w:val="24"/>
          <w:szCs w:val="24"/>
        </w:rPr>
        <w:t xml:space="preserve">собеседование).  </w:t>
      </w:r>
    </w:p>
    <w:p w:rsidR="00CD1048" w:rsidRPr="00637FBE" w:rsidRDefault="00DD22D7" w:rsidP="00CD1048">
      <w:pPr>
        <w:pStyle w:val="af4"/>
        <w:spacing w:before="0" w:beforeAutospacing="0" w:after="0" w:afterAutospacing="0" w:line="360" w:lineRule="auto"/>
        <w:ind w:hanging="294"/>
        <w:jc w:val="both"/>
        <w:rPr>
          <w:b/>
        </w:rPr>
      </w:pPr>
      <w:r w:rsidRPr="00637FBE">
        <w:rPr>
          <w:b/>
        </w:rPr>
        <w:t>4.1</w:t>
      </w:r>
      <w:r w:rsidR="00CD1048" w:rsidRPr="00637FBE">
        <w:rPr>
          <w:b/>
        </w:rPr>
        <w:t xml:space="preserve">. Оценка уровня теоретической подготовленности. </w:t>
      </w:r>
    </w:p>
    <w:p w:rsidR="00953A2C" w:rsidRPr="00637FBE" w:rsidRDefault="00CD1048" w:rsidP="00CD1048">
      <w:pPr>
        <w:pStyle w:val="af4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</w:pPr>
      <w:r w:rsidRPr="00637FBE">
        <w:t xml:space="preserve">Оценка уровня теоретической подготовленности проводится в виде тестирования по тестовым заданиям, составленным для проведения государственной итоговой аттестации по специальности 31.05.03 «Стоматология». Один вариант тестового задания содержит 100 вопросов по всем профильным дисциплинам. </w:t>
      </w:r>
      <w:r w:rsidR="00953A2C" w:rsidRPr="00637FBE">
        <w:t xml:space="preserve">Время прохождения теста – 100 минут. Выполнение студентом каждого задания оценивается одним баллом. </w:t>
      </w:r>
    </w:p>
    <w:p w:rsidR="0057179F" w:rsidRPr="00637FBE" w:rsidRDefault="00953A2C" w:rsidP="00CD1048">
      <w:pPr>
        <w:pStyle w:val="af4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</w:pPr>
      <w:r w:rsidRPr="00637FBE">
        <w:t xml:space="preserve">Результаты тестирования оцениваются, </w:t>
      </w:r>
      <w:r w:rsidR="003F2085" w:rsidRPr="00637FBE">
        <w:t xml:space="preserve"> </w:t>
      </w:r>
      <w:r w:rsidRPr="00637FBE">
        <w:t>как «зачтено» и «незачтено». Оценка</w:t>
      </w:r>
      <w:r w:rsidR="00AF10D0" w:rsidRPr="00637FBE">
        <w:t xml:space="preserve"> «зачтено» тест  ставится при 70 баллах и выше.  Оценка ниже 70 баллов</w:t>
      </w:r>
      <w:r w:rsidRPr="00637FBE">
        <w:t xml:space="preserve"> на этапе аттестационного тестирования означает</w:t>
      </w:r>
      <w:r w:rsidR="00AF10D0" w:rsidRPr="00637FBE">
        <w:t xml:space="preserve"> «незачтено»</w:t>
      </w:r>
      <w:r w:rsidRPr="00637FBE">
        <w:t xml:space="preserve">. К пересдаче студент не допускается. Результаты объявляются на следующий день после проведения тестирования. </w:t>
      </w:r>
      <w:r w:rsidR="0057179F" w:rsidRPr="00637FBE">
        <w:t>Прошедшие тестирование</w:t>
      </w:r>
      <w:r w:rsidR="00AF10D0" w:rsidRPr="00637FBE">
        <w:t xml:space="preserve"> студенты </w:t>
      </w:r>
      <w:r w:rsidR="0057179F" w:rsidRPr="00637FBE">
        <w:t xml:space="preserve"> допускаются к следующему этапу Г</w:t>
      </w:r>
      <w:r w:rsidR="00ED0CDA" w:rsidRPr="00637FBE">
        <w:t>ИА.</w:t>
      </w:r>
    </w:p>
    <w:p w:rsidR="00CD1048" w:rsidRPr="00637FBE" w:rsidRDefault="00CD1048" w:rsidP="00CD1048">
      <w:pPr>
        <w:pStyle w:val="af4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</w:pPr>
      <w:r w:rsidRPr="00637FBE">
        <w:t xml:space="preserve">Образцы тестовых заданий представлены в Приложении № 1. </w:t>
      </w:r>
    </w:p>
    <w:p w:rsidR="00CD1048" w:rsidRPr="00637FBE" w:rsidRDefault="00CD1048" w:rsidP="00CD1048">
      <w:pPr>
        <w:pStyle w:val="af4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b/>
        </w:rPr>
      </w:pPr>
      <w:r w:rsidRPr="00637FBE">
        <w:rPr>
          <w:b/>
          <w:bCs/>
        </w:rPr>
        <w:t>4.2. Оценка уровня освоени</w:t>
      </w:r>
      <w:r w:rsidR="00B9300E" w:rsidRPr="00637FBE">
        <w:rPr>
          <w:b/>
          <w:bCs/>
        </w:rPr>
        <w:t>я практических умений и навыков.</w:t>
      </w:r>
    </w:p>
    <w:p w:rsidR="00296D74" w:rsidRPr="00637FBE" w:rsidRDefault="00CD1048" w:rsidP="00296D7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637FBE">
        <w:rPr>
          <w:sz w:val="24"/>
          <w:szCs w:val="24"/>
        </w:rPr>
        <w:t>Оценка уровня освоения практических умений и навыков</w:t>
      </w:r>
      <w:r w:rsidRPr="00637FBE">
        <w:rPr>
          <w:b/>
          <w:bCs/>
          <w:sz w:val="24"/>
          <w:szCs w:val="24"/>
        </w:rPr>
        <w:t xml:space="preserve"> </w:t>
      </w:r>
      <w:r w:rsidRPr="00637FBE">
        <w:rPr>
          <w:sz w:val="24"/>
          <w:szCs w:val="24"/>
        </w:rPr>
        <w:t xml:space="preserve">предусматривает проверку уровня сформированности компетенций обучающихся в виде выполнения манипуляций </w:t>
      </w:r>
      <w:r w:rsidR="001E529C" w:rsidRPr="00637FBE">
        <w:rPr>
          <w:sz w:val="24"/>
          <w:szCs w:val="24"/>
        </w:rPr>
        <w:t>на стоматологических фантомах</w:t>
      </w:r>
      <w:r w:rsidR="00AF10D0" w:rsidRPr="00637FBE">
        <w:rPr>
          <w:sz w:val="24"/>
          <w:szCs w:val="24"/>
        </w:rPr>
        <w:t>.</w:t>
      </w:r>
      <w:r w:rsidR="00296D74" w:rsidRPr="00637FBE">
        <w:rPr>
          <w:rFonts w:eastAsia="Calibri"/>
          <w:sz w:val="24"/>
          <w:szCs w:val="24"/>
        </w:rPr>
        <w:t xml:space="preserve"> Выпускник получает задание, краткую выписку по обследованию из истории болезни, дополнительные материалы, конкретные задания. </w:t>
      </w:r>
    </w:p>
    <w:p w:rsidR="00DB35A9" w:rsidRPr="00637FBE" w:rsidRDefault="00DB35A9" w:rsidP="00DB35A9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</w:rPr>
      </w:pPr>
      <w:r w:rsidRPr="00637FBE">
        <w:rPr>
          <w:rFonts w:eastAsia="Calibri"/>
          <w:sz w:val="24"/>
          <w:szCs w:val="24"/>
        </w:rPr>
        <w:t xml:space="preserve">По каждой клинической ситуации выпускник-стоматолог должен знать: </w:t>
      </w:r>
    </w:p>
    <w:p w:rsidR="00DB35A9" w:rsidRPr="00637FBE" w:rsidRDefault="00DB35A9" w:rsidP="00DB35A9">
      <w:pPr>
        <w:pStyle w:val="ac"/>
        <w:numPr>
          <w:ilvl w:val="0"/>
          <w:numId w:val="33"/>
        </w:numPr>
        <w:spacing w:line="360" w:lineRule="auto"/>
        <w:jc w:val="both"/>
        <w:rPr>
          <w:rFonts w:eastAsia="Calibri"/>
        </w:rPr>
      </w:pPr>
      <w:r w:rsidRPr="00637FBE">
        <w:rPr>
          <w:rFonts w:eastAsia="Calibri"/>
        </w:rPr>
        <w:t xml:space="preserve">Этиологию и патогенез. Современную классификацию. </w:t>
      </w:r>
    </w:p>
    <w:p w:rsidR="00DB35A9" w:rsidRPr="00637FBE" w:rsidRDefault="00DB35A9" w:rsidP="00DB35A9">
      <w:pPr>
        <w:pStyle w:val="ac"/>
        <w:numPr>
          <w:ilvl w:val="0"/>
          <w:numId w:val="33"/>
        </w:numPr>
        <w:spacing w:line="360" w:lineRule="auto"/>
        <w:jc w:val="both"/>
        <w:rPr>
          <w:rFonts w:eastAsia="Calibri"/>
        </w:rPr>
      </w:pPr>
      <w:r w:rsidRPr="00637FBE">
        <w:rPr>
          <w:rFonts w:eastAsia="Calibri"/>
        </w:rPr>
        <w:t xml:space="preserve">Методы диагностики, позволяющие поставить диагноз и провести дифференциальную диагностику. </w:t>
      </w:r>
    </w:p>
    <w:p w:rsidR="00DB35A9" w:rsidRPr="00637FBE" w:rsidRDefault="00DB35A9" w:rsidP="00DB35A9">
      <w:pPr>
        <w:pStyle w:val="ac"/>
        <w:numPr>
          <w:ilvl w:val="0"/>
          <w:numId w:val="33"/>
        </w:numPr>
        <w:spacing w:line="360" w:lineRule="auto"/>
        <w:jc w:val="both"/>
        <w:rPr>
          <w:rFonts w:eastAsia="Calibri"/>
        </w:rPr>
      </w:pPr>
      <w:r w:rsidRPr="00637FBE">
        <w:rPr>
          <w:rFonts w:eastAsia="Calibri"/>
        </w:rPr>
        <w:t xml:space="preserve">Выпускник должен уметь обосновать тактику ведения больного, назначить лечение и определить прогноз. Лечебные мероприятия должны включать все виды воздействий: режим, диету, устранения причинных факторов, все виды специальных методов лечения, включая медикаментозное, хирургическое, физиотерапевтическое и др. со знанием сущности принципов их проведения и показаний к ним. </w:t>
      </w:r>
    </w:p>
    <w:p w:rsidR="00AF10D0" w:rsidRPr="00637FBE" w:rsidRDefault="001E529C" w:rsidP="00296D74">
      <w:pPr>
        <w:pStyle w:val="af4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eastAsia="Calibri"/>
        </w:rPr>
      </w:pPr>
      <w:r w:rsidRPr="00637FBE">
        <w:t xml:space="preserve"> </w:t>
      </w:r>
      <w:r w:rsidR="005650AE" w:rsidRPr="00637FBE">
        <w:rPr>
          <w:rFonts w:eastAsia="Calibri"/>
        </w:rPr>
        <w:t xml:space="preserve">Оценка практических навыков в симулированных условиях проводиться путем правильности и последовательности выполнения 5 клинических заданий. На выполнение задания отводиться 10 минут. </w:t>
      </w:r>
      <w:r w:rsidR="00AF10D0" w:rsidRPr="00637FBE">
        <w:rPr>
          <w:rFonts w:eastAsia="Calibri"/>
        </w:rPr>
        <w:t>Правильность и последовательность</w:t>
      </w:r>
      <w:r w:rsidR="005650AE" w:rsidRPr="00637FBE">
        <w:rPr>
          <w:rFonts w:eastAsia="Calibri"/>
        </w:rPr>
        <w:t xml:space="preserve"> выполнения практического задания </w:t>
      </w:r>
      <w:r w:rsidR="00AF10D0" w:rsidRPr="00637FBE">
        <w:rPr>
          <w:rFonts w:eastAsia="Calibri"/>
        </w:rPr>
        <w:t xml:space="preserve">оценивается в результате </w:t>
      </w:r>
      <w:r w:rsidR="005650AE" w:rsidRPr="00637FBE">
        <w:rPr>
          <w:rFonts w:eastAsia="Calibri"/>
        </w:rPr>
        <w:t xml:space="preserve">заполнения оценочных листов. Оценочный </w:t>
      </w:r>
      <w:r w:rsidR="005650AE" w:rsidRPr="00637FBE">
        <w:rPr>
          <w:rFonts w:eastAsia="Calibri"/>
        </w:rPr>
        <w:lastRenderedPageBreak/>
        <w:t>лист для каждого практического задания включает не менее 10 практических действий. Каждое правильно выполненное действие оценивается максимально в 2 балла.</w:t>
      </w:r>
      <w:r w:rsidR="00AF10D0" w:rsidRPr="00637FBE">
        <w:rPr>
          <w:rFonts w:eastAsia="Calibri"/>
        </w:rPr>
        <w:t xml:space="preserve"> Полученные баллы суммируются. Максимальный балл при выполнении 5 клинических заданий – 100. </w:t>
      </w:r>
      <w:r w:rsidR="005650AE" w:rsidRPr="00637FBE">
        <w:rPr>
          <w:rFonts w:eastAsia="Calibri"/>
        </w:rPr>
        <w:t xml:space="preserve"> </w:t>
      </w:r>
    </w:p>
    <w:p w:rsidR="00AF10D0" w:rsidRPr="00637FBE" w:rsidRDefault="00AF10D0" w:rsidP="00AF10D0">
      <w:pPr>
        <w:pStyle w:val="af4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</w:pPr>
      <w:r w:rsidRPr="00637FBE">
        <w:t>Результаты прохождения этапа практических умений и навыков оцениваются,  как «зачтено» и «незачтено». Оценка «зачтено» ставится при 70 баллах и выше. Оценка ниже 70 баллов  означает</w:t>
      </w:r>
      <w:r w:rsidR="009E0E2E" w:rsidRPr="00637FBE">
        <w:t xml:space="preserve"> «незачтено». К пересдаче студент не допускается. Прошедшие данный этап студенты допускаются к следующему этапу ГИА.</w:t>
      </w:r>
    </w:p>
    <w:p w:rsidR="009E0E2E" w:rsidRPr="00637FBE" w:rsidRDefault="009E0E2E" w:rsidP="00AF10D0">
      <w:pPr>
        <w:pStyle w:val="af4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eastAsia="Calibri"/>
        </w:rPr>
      </w:pPr>
      <w:r w:rsidRPr="00637FBE">
        <w:t>Перечень практических навыков – в Приложении №2.</w:t>
      </w:r>
    </w:p>
    <w:p w:rsidR="00CD1048" w:rsidRPr="00637FBE" w:rsidRDefault="00CD1048" w:rsidP="00CD1048">
      <w:pPr>
        <w:pStyle w:val="af4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b/>
        </w:rPr>
      </w:pPr>
      <w:r w:rsidRPr="00637FBE">
        <w:rPr>
          <w:b/>
        </w:rPr>
        <w:t>4.3. Оценка уровня умения решать кон</w:t>
      </w:r>
      <w:r w:rsidR="00B9300E" w:rsidRPr="00637FBE">
        <w:rPr>
          <w:b/>
        </w:rPr>
        <w:t>кретные профессиональные задачи.</w:t>
      </w:r>
    </w:p>
    <w:p w:rsidR="00CD1048" w:rsidRPr="00637FBE" w:rsidRDefault="00CD1048" w:rsidP="00CD1048">
      <w:pPr>
        <w:pStyle w:val="af4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  <w:rPr>
          <w:rFonts w:eastAsia="Calibri"/>
        </w:rPr>
      </w:pPr>
      <w:r w:rsidRPr="00637FBE">
        <w:t xml:space="preserve">Оценка уровня умения решать конкретные профессиональные задачи проводится в виде собеседования по </w:t>
      </w:r>
      <w:r w:rsidR="00F45CB4" w:rsidRPr="00637FBE">
        <w:t xml:space="preserve">междисциплинарным </w:t>
      </w:r>
      <w:r w:rsidRPr="00637FBE">
        <w:t>ситуационным задачам профессионального характера. Образцы ситуационных зад</w:t>
      </w:r>
      <w:r w:rsidR="009E0E2E" w:rsidRPr="00637FBE">
        <w:t>ач представлены в Приложении № 3</w:t>
      </w:r>
      <w:r w:rsidRPr="00637FBE">
        <w:t>.</w:t>
      </w:r>
      <w:r w:rsidR="006D71E7" w:rsidRPr="00637FBE">
        <w:t xml:space="preserve"> Ситуационные задачи представляют собой клинические случаи, требующие в качестве решения комплекса диагностических и лечебных мероприятий</w:t>
      </w:r>
      <w:r w:rsidR="00F45CB4" w:rsidRPr="00637FBE">
        <w:t xml:space="preserve"> из разных разделов стоматологии</w:t>
      </w:r>
      <w:r w:rsidR="006D71E7" w:rsidRPr="00637FBE">
        <w:t>. Задачи мо</w:t>
      </w:r>
      <w:r w:rsidR="00DB35A9" w:rsidRPr="00637FBE">
        <w:t>гут сопровождаться фотографиями</w:t>
      </w:r>
      <w:r w:rsidR="006D71E7" w:rsidRPr="00637FBE">
        <w:t>, рентгенограммами, данными анализов крови и т.д.</w:t>
      </w:r>
      <w:r w:rsidR="00DB35A9" w:rsidRPr="00637FBE">
        <w:rPr>
          <w:rFonts w:eastAsia="Calibri"/>
        </w:rPr>
        <w:t xml:space="preserve"> </w:t>
      </w:r>
    </w:p>
    <w:p w:rsidR="00B721A7" w:rsidRPr="00637FBE" w:rsidRDefault="00B721A7" w:rsidP="0058698D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Продолжительность подготовки обучающегося к ответу составляет не более 45 минут. Продолжительность </w:t>
      </w:r>
      <w:r w:rsidR="0058698D" w:rsidRPr="00637FBE">
        <w:rPr>
          <w:sz w:val="24"/>
          <w:szCs w:val="24"/>
        </w:rPr>
        <w:t xml:space="preserve">самого ответа </w:t>
      </w:r>
      <w:r w:rsidRPr="00637FBE">
        <w:rPr>
          <w:sz w:val="24"/>
          <w:szCs w:val="24"/>
        </w:rPr>
        <w:t xml:space="preserve">составляет не более 15 минут. </w:t>
      </w:r>
    </w:p>
    <w:p w:rsidR="00CD1048" w:rsidRPr="00637FBE" w:rsidRDefault="00CD1048" w:rsidP="00CD1048">
      <w:pPr>
        <w:pStyle w:val="af4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</w:pPr>
      <w:r w:rsidRPr="00637FBE">
        <w:t>Целью собеседования является выявление глубины теоретической подготовки выпускников и умения комплексно подходить к решению проблемных ситуаций в вопросах профессиональной деятельности.</w:t>
      </w:r>
      <w:r w:rsidR="00F45CB4" w:rsidRPr="00637FBE">
        <w:t xml:space="preserve"> На этом этапе ответ оценивается, как «отлично», «хорошо», «удовлетворительно», «неудовлетворительно».</w:t>
      </w:r>
    </w:p>
    <w:p w:rsidR="00CD1048" w:rsidRPr="00637FBE" w:rsidRDefault="00CD1048" w:rsidP="00CD1048">
      <w:pPr>
        <w:pStyle w:val="af4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</w:pPr>
      <w:r w:rsidRPr="00637FBE">
        <w:t>Критерии оценки уровня умения решать конкретные профессиональные задачи:</w:t>
      </w:r>
    </w:p>
    <w:p w:rsidR="00CD1048" w:rsidRPr="00637FBE" w:rsidRDefault="00CD1048" w:rsidP="00CD1048">
      <w:pPr>
        <w:pStyle w:val="1112"/>
        <w:numPr>
          <w:ilvl w:val="0"/>
          <w:numId w:val="38"/>
        </w:numPr>
        <w:tabs>
          <w:tab w:val="num" w:pos="0"/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kern w:val="24"/>
          <w:sz w:val="24"/>
          <w:szCs w:val="24"/>
        </w:rPr>
      </w:pPr>
      <w:r w:rsidRPr="00637FBE">
        <w:rPr>
          <w:rFonts w:ascii="Times New Roman" w:hAnsi="Times New Roman" w:cs="Times New Roman"/>
          <w:spacing w:val="-6"/>
          <w:kern w:val="24"/>
          <w:sz w:val="24"/>
          <w:szCs w:val="24"/>
        </w:rPr>
        <w:t xml:space="preserve">«Отлично» - обучающийся демонстрирует системные, глубокие знания программного материала, необходимые для решения профессиональных задач, владеет научным языком; ответы на вопросы отличаются логической последовательностью, четкостью в выражении мыслей и обоснованностью выводов; правильно ставит диагноз с учетом принятой классификации; демонстрирует знание источников (нормативно-правовых актов, литературы, понятийного аппарата) и умение ими пользоваться при ответе; </w:t>
      </w:r>
    </w:p>
    <w:p w:rsidR="00CD1048" w:rsidRPr="00637FBE" w:rsidRDefault="00CD1048" w:rsidP="00CD1048">
      <w:pPr>
        <w:pStyle w:val="1112"/>
        <w:numPr>
          <w:ilvl w:val="0"/>
          <w:numId w:val="38"/>
        </w:numPr>
        <w:tabs>
          <w:tab w:val="num" w:pos="0"/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kern w:val="24"/>
          <w:sz w:val="24"/>
          <w:szCs w:val="24"/>
        </w:rPr>
      </w:pPr>
      <w:r w:rsidRPr="00637FBE">
        <w:rPr>
          <w:rFonts w:ascii="Times New Roman" w:hAnsi="Times New Roman" w:cs="Times New Roman"/>
          <w:spacing w:val="-6"/>
          <w:kern w:val="24"/>
          <w:sz w:val="24"/>
          <w:szCs w:val="24"/>
        </w:rPr>
        <w:t>«Хорошо» – обучающийся демонстрирует полное знание программного материала, способен обосновывать выводы и разъяснять их в логической последовательности, но допускает ошибки общего характера; правильно ставит диагноз, но допускает неточности при его обосновании; ответы на вопросы отличаются логичностью, четкостью, знанием понятийного аппарата и литературы по теме вопроса при незначительных упущениях при ответах;</w:t>
      </w:r>
    </w:p>
    <w:p w:rsidR="00CD1048" w:rsidRPr="00637FBE" w:rsidRDefault="00CD1048" w:rsidP="00CD1048">
      <w:pPr>
        <w:pStyle w:val="1112"/>
        <w:numPr>
          <w:ilvl w:val="0"/>
          <w:numId w:val="38"/>
        </w:numPr>
        <w:tabs>
          <w:tab w:val="num" w:pos="0"/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kern w:val="24"/>
          <w:sz w:val="24"/>
          <w:szCs w:val="24"/>
        </w:rPr>
      </w:pPr>
      <w:r w:rsidRPr="00637FBE">
        <w:rPr>
          <w:rFonts w:ascii="Times New Roman" w:hAnsi="Times New Roman" w:cs="Times New Roman"/>
          <w:spacing w:val="-6"/>
          <w:kern w:val="24"/>
          <w:sz w:val="24"/>
          <w:szCs w:val="24"/>
        </w:rPr>
        <w:t xml:space="preserve">«Удовлетворительно» – обучающийся демонстрирует достаточный уровень знания основного программного материала, но допускает существенные ошибки при его изложении и/или </w:t>
      </w:r>
      <w:r w:rsidRPr="00637FBE">
        <w:rPr>
          <w:rFonts w:ascii="Times New Roman" w:hAnsi="Times New Roman" w:cs="Times New Roman"/>
          <w:spacing w:val="-6"/>
          <w:kern w:val="24"/>
          <w:sz w:val="24"/>
          <w:szCs w:val="24"/>
        </w:rPr>
        <w:lastRenderedPageBreak/>
        <w:t>при ответе на вопросы; ориентирован в заболевании, но не может поставить диагноз в соответствии с классификацией; демонстрирует общее представление и элементарное понимание существа поставленных вопросов, понятийного аппарата и обязательной литературы;</w:t>
      </w:r>
    </w:p>
    <w:p w:rsidR="00CD1048" w:rsidRPr="00637FBE" w:rsidRDefault="00CD1048" w:rsidP="00CD1048">
      <w:pPr>
        <w:pStyle w:val="1112"/>
        <w:numPr>
          <w:ilvl w:val="0"/>
          <w:numId w:val="38"/>
        </w:numPr>
        <w:tabs>
          <w:tab w:val="num" w:pos="0"/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pacing w:val="-6"/>
          <w:kern w:val="24"/>
          <w:sz w:val="24"/>
          <w:szCs w:val="24"/>
          <w:u w:val="single"/>
        </w:rPr>
      </w:pPr>
      <w:r w:rsidRPr="00637FBE">
        <w:rPr>
          <w:rFonts w:ascii="Times New Roman" w:hAnsi="Times New Roman" w:cs="Times New Roman"/>
          <w:spacing w:val="-6"/>
          <w:kern w:val="24"/>
          <w:sz w:val="24"/>
          <w:szCs w:val="24"/>
        </w:rPr>
        <w:t xml:space="preserve">«Неудовлетворительно» – обучающийся допускает при ответе на вопросы множественные ошибки принципиального характера; не может правильно ответить на большинство вопросов задачи и дополнительные вопросы; не может сформулировать диагноз или неправильно ставит диагноз. </w:t>
      </w:r>
    </w:p>
    <w:p w:rsidR="00CD1048" w:rsidRPr="00637FBE" w:rsidRDefault="00CD1048" w:rsidP="00CD1048">
      <w:pPr>
        <w:pStyle w:val="af4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567"/>
        <w:jc w:val="both"/>
      </w:pPr>
      <w:r w:rsidRPr="00637FBE">
        <w:rPr>
          <w:b/>
        </w:rPr>
        <w:t>Итоговая оценка</w:t>
      </w:r>
      <w:r w:rsidRPr="00637FBE">
        <w:t xml:space="preserve"> </w:t>
      </w:r>
      <w:r w:rsidR="006D71E7" w:rsidRPr="00637FBE">
        <w:t xml:space="preserve">по результатам трех этапов </w:t>
      </w:r>
      <w:r w:rsidRPr="00637FBE">
        <w:t>рассчитывается как среднеарифметическое трех уровней.</w:t>
      </w:r>
    </w:p>
    <w:p w:rsidR="00B9300E" w:rsidRPr="00637FBE" w:rsidRDefault="00B9300E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7FBE">
        <w:rPr>
          <w:rFonts w:ascii="Times New Roman" w:hAnsi="Times New Roman"/>
          <w:sz w:val="24"/>
          <w:szCs w:val="24"/>
        </w:rPr>
        <w:t>5. Программа государственного экзамена.</w:t>
      </w:r>
    </w:p>
    <w:p w:rsidR="00296D74" w:rsidRPr="00637FBE" w:rsidRDefault="00296D74" w:rsidP="00296D74">
      <w:pPr>
        <w:widowControl/>
        <w:autoSpaceDE/>
        <w:autoSpaceDN/>
        <w:adjustRightInd/>
        <w:spacing w:line="360" w:lineRule="auto"/>
        <w:ind w:firstLine="567"/>
        <w:jc w:val="both"/>
        <w:rPr>
          <w:rFonts w:eastAsia="Calibri"/>
          <w:sz w:val="24"/>
          <w:szCs w:val="24"/>
        </w:rPr>
      </w:pPr>
      <w:r w:rsidRPr="00637FBE">
        <w:rPr>
          <w:rFonts w:eastAsia="Calibri"/>
          <w:sz w:val="24"/>
          <w:szCs w:val="24"/>
          <w:shd w:val="clear" w:color="auto" w:fill="FFFFFF"/>
        </w:rPr>
        <w:t xml:space="preserve">ГИА </w:t>
      </w:r>
      <w:r w:rsidRPr="00637FBE">
        <w:rPr>
          <w:rFonts w:eastAsia="Calibri"/>
          <w:sz w:val="24"/>
          <w:szCs w:val="24"/>
        </w:rPr>
        <w:t>охватывает программу подготовки выпускников стоматологического факультета по терапевтической, ортопедической</w:t>
      </w:r>
      <w:r w:rsidR="00DB35A9" w:rsidRPr="00637FBE">
        <w:rPr>
          <w:rFonts w:eastAsia="Calibri"/>
          <w:sz w:val="24"/>
          <w:szCs w:val="24"/>
        </w:rPr>
        <w:t xml:space="preserve">, </w:t>
      </w:r>
      <w:r w:rsidRPr="00637FBE">
        <w:rPr>
          <w:rFonts w:eastAsia="Calibri"/>
          <w:sz w:val="24"/>
          <w:szCs w:val="24"/>
        </w:rPr>
        <w:t xml:space="preserve">хирургической </w:t>
      </w:r>
      <w:r w:rsidR="00DB35A9" w:rsidRPr="00637FBE">
        <w:rPr>
          <w:rFonts w:eastAsia="Calibri"/>
          <w:sz w:val="24"/>
          <w:szCs w:val="24"/>
        </w:rPr>
        <w:t xml:space="preserve">и детской </w:t>
      </w:r>
      <w:r w:rsidRPr="00637FBE">
        <w:rPr>
          <w:rFonts w:eastAsia="Calibri"/>
          <w:sz w:val="24"/>
          <w:szCs w:val="24"/>
        </w:rPr>
        <w:t>стоматологии.</w:t>
      </w:r>
    </w:p>
    <w:p w:rsidR="00296D74" w:rsidRPr="00637FBE" w:rsidRDefault="00296D74" w:rsidP="00296D74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7FBE">
        <w:rPr>
          <w:rFonts w:ascii="Times New Roman" w:hAnsi="Times New Roman"/>
          <w:sz w:val="24"/>
          <w:szCs w:val="24"/>
        </w:rPr>
        <w:t>Выпускник программы специалитета по специальности 31.05.03 Стоматоло</w:t>
      </w:r>
      <w:r w:rsidR="00DB35A9" w:rsidRPr="00637FBE">
        <w:rPr>
          <w:rFonts w:ascii="Times New Roman" w:hAnsi="Times New Roman"/>
          <w:sz w:val="24"/>
          <w:szCs w:val="24"/>
        </w:rPr>
        <w:t>ги</w:t>
      </w:r>
      <w:r w:rsidR="00F45CB4" w:rsidRPr="00637FBE">
        <w:rPr>
          <w:rFonts w:ascii="Times New Roman" w:hAnsi="Times New Roman"/>
          <w:sz w:val="24"/>
          <w:szCs w:val="24"/>
        </w:rPr>
        <w:t>я дол</w:t>
      </w:r>
      <w:r w:rsidRPr="00637FBE">
        <w:rPr>
          <w:rFonts w:ascii="Times New Roman" w:hAnsi="Times New Roman"/>
          <w:sz w:val="24"/>
          <w:szCs w:val="24"/>
        </w:rPr>
        <w:t>жен знать</w:t>
      </w:r>
      <w:r w:rsidR="00F45CB4" w:rsidRPr="00637FBE">
        <w:rPr>
          <w:rFonts w:ascii="Times New Roman" w:hAnsi="Times New Roman"/>
          <w:sz w:val="24"/>
          <w:szCs w:val="24"/>
        </w:rPr>
        <w:t xml:space="preserve"> следующие вопросы</w:t>
      </w:r>
      <w:r w:rsidRPr="00637FBE">
        <w:rPr>
          <w:rFonts w:ascii="Times New Roman" w:hAnsi="Times New Roman"/>
          <w:sz w:val="24"/>
          <w:szCs w:val="24"/>
        </w:rPr>
        <w:t>:</w:t>
      </w:r>
    </w:p>
    <w:p w:rsidR="00191402" w:rsidRPr="00637FBE" w:rsidRDefault="00191402" w:rsidP="00296D74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 xml:space="preserve">1. </w:t>
      </w:r>
      <w:r w:rsidRPr="00637FBE">
        <w:rPr>
          <w:rFonts w:ascii="Times New Roman" w:eastAsia="Times New Roman" w:hAnsi="Times New Roman"/>
          <w:b w:val="0"/>
          <w:sz w:val="24"/>
          <w:szCs w:val="24"/>
        </w:rPr>
        <w:t>Биологическая роль зубочелюстной области, биомеханика жевания, возрастные изменения челюстно-лицевой области, особенности воздействия на нее внешней и внутренней среды</w:t>
      </w:r>
      <w:r w:rsidRPr="00637FBE">
        <w:rPr>
          <w:rFonts w:ascii="Times New Roman" w:eastAsia="Times New Roman" w:hAnsi="Times New Roman"/>
          <w:sz w:val="24"/>
          <w:szCs w:val="24"/>
        </w:rPr>
        <w:t>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>2. Основные принципы диагностики инфекционных заболеваний, медицинские показания к госпитализации пациентов с инфекционными заболеваниями.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>3. Топографическая анатомия головы, челюстно-лицевой области, особенности кровоснабжения, иннервации и лимфатической системы, строение зубов, эмбриология зубочелюстной области, основные нарушения эмбриогенеза.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>4. Этиология, патогенез, диагностика часто встречающихся заболеваний.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>5. Взаимосвязь строения и функционирования зубочелюстной системы с нарушениями со стороны носоглотки, дыхательной и пищеварительной систем, опорно-двигательного аппарата.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>6. Основные вопросы нормальной и патологической физиологии зубочелюстной системы, ее взаимосвязь с функциональным состоянием других систем организма и уровни их регуляции.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>7. Методы диагностики заболеваний височно-нижнечелюстного сустава, слюнных желез у детей и взрослых.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>8. Нормальное строение зубов, челюстей и нарушения строения при зубочелюстных, лицевых аномалиях.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>9. Клиническая картина, методы диагностики, классификация заболеваний зубов, пародонта, слизистой оболочки полости рта, губ.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lastRenderedPageBreak/>
        <w:t>10. Клиническая картина, методы диагностики, классификация заболеваний костной ткани челюстей, периферической нервной системы челюстно-лицевой области, височно-челюстного сустава.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>11. Клинические проявления основных синдромов, требующих хирургического лечения.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>12. Комплексная взаимосвязь между стоматологическим здоровьем, питанием, общим здоровьем, заболеваниями, применением лекарственных препаратов.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>13. Нормальное функционирование зубочелюстной системы и нарушение ее функций при аномалиях прикуса.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>14. Клиническая картина, методы диагностики, классификация заболеваний слюнных желез, врожденных, приобретенных аномалий зубов, зубных рядов, альвеолярных отростков, челюстей, лица</w:t>
      </w:r>
      <w:r w:rsidRPr="00637FBE">
        <w:rPr>
          <w:rFonts w:ascii="Times New Roman" w:eastAsia="Times New Roman" w:hAnsi="Times New Roman"/>
          <w:sz w:val="24"/>
          <w:szCs w:val="24"/>
        </w:rPr>
        <w:t>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>15. Клиническая картина, симптомы основных заболеваний и пограничных состояний челюстно-лицевой области у взрослых и детей, их диагностика.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>16. Значение специальных и дополнительных методов исследования для дифференциальной диагностики стоматологических заболеваний</w:t>
      </w:r>
      <w:r w:rsidRPr="00637FBE">
        <w:rPr>
          <w:rFonts w:ascii="Times New Roman" w:eastAsia="Times New Roman" w:hAnsi="Times New Roman"/>
          <w:sz w:val="24"/>
          <w:szCs w:val="24"/>
        </w:rPr>
        <w:t>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>17. Медицинские показания и противопоказания к применению рентгенологического и других методов дополнительного обследования.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>18. Медицинские изделия, применяемые в стоматологии (Принципы устройства и правила эксплуатации).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>19. Международная статистическая классификация болезней и проблем, связанных со здоровьем.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>20. Методы использования медицинских изделий, химических средств и лекарственных препаратов для контроля зубного налета.</w:t>
      </w:r>
    </w:p>
    <w:p w:rsidR="00191402" w:rsidRPr="00637FBE" w:rsidRDefault="00191402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 xml:space="preserve">21. </w:t>
      </w:r>
      <w:r w:rsidR="002C48D7" w:rsidRPr="00637FBE">
        <w:rPr>
          <w:rFonts w:ascii="Times New Roman" w:hAnsi="Times New Roman"/>
          <w:b w:val="0"/>
          <w:sz w:val="24"/>
          <w:szCs w:val="24"/>
        </w:rPr>
        <w:t>Особенности оказания медицинской помощи в экстренной и неотложной формах при стоматологических заболеваниях.</w:t>
      </w:r>
    </w:p>
    <w:p w:rsidR="002C48D7" w:rsidRPr="00637FBE" w:rsidRDefault="002C48D7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22. Группы лекарственных препаратов, их фармакокинетика, фармакодинамика, совместимость лекарственных препаратов.</w:t>
      </w:r>
    </w:p>
    <w:p w:rsidR="002C48D7" w:rsidRPr="00637FBE" w:rsidRDefault="002C48D7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23. Общие и функциональные методы лечения пациентов с челюстно-лицевой патологией.</w:t>
      </w:r>
    </w:p>
    <w:p w:rsidR="002C48D7" w:rsidRPr="00637FBE" w:rsidRDefault="002C48D7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24. Основные принципы лечения пациентов с инфекционными заболеваниями.</w:t>
      </w:r>
    </w:p>
    <w:p w:rsidR="0032023A" w:rsidRPr="00637FBE" w:rsidRDefault="0032023A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25. Топографическая анатомия головы, челюстно-лицевой области, особенности кровоснабжения, иннервации и лимфатической системы, строение зубов, эмбриология зубочелюстной области, основные нарушения эмбриогенеза.</w:t>
      </w:r>
    </w:p>
    <w:p w:rsidR="0032023A" w:rsidRPr="00637FBE" w:rsidRDefault="0032023A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 xml:space="preserve">26. Клиническая картина, симптомы патологии в полости рта, медицинские показания к </w:t>
      </w:r>
      <w:r w:rsidRPr="00637FBE">
        <w:rPr>
          <w:rFonts w:ascii="Times New Roman" w:hAnsi="Times New Roman"/>
          <w:b w:val="0"/>
          <w:sz w:val="24"/>
          <w:szCs w:val="24"/>
        </w:rPr>
        <w:lastRenderedPageBreak/>
        <w:t>применению различных методов лечения.</w:t>
      </w:r>
    </w:p>
    <w:p w:rsidR="0032023A" w:rsidRPr="00637FBE" w:rsidRDefault="0032023A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27. Основные методы вспомогательного хирургического лечения пациентов с зубочелюстными аномалиями.</w:t>
      </w:r>
    </w:p>
    <w:p w:rsidR="0032023A" w:rsidRPr="00637FBE" w:rsidRDefault="0032023A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28. Клиническая картина, основные методы лечения (медицинские показания, противопоказания, осложнения) заболеваний зубов, пародонта, слизистой оболочки полости рта, губ.</w:t>
      </w:r>
    </w:p>
    <w:p w:rsidR="0032023A" w:rsidRPr="00637FBE" w:rsidRDefault="0032023A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29. Морфологические изменения в зубочелюстной системе при ортопедическом и ортодонтическом лечении.</w:t>
      </w:r>
    </w:p>
    <w:p w:rsidR="0032023A" w:rsidRPr="00637FBE" w:rsidRDefault="0032023A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30. Клиническая картина, основные методы лечения (медицинские показания, противопоказания, осложнения) заболеваний костной ткани челюстей, периферической нервной системы челюстно-лицевой области, височно-нижнечелюстного сустава.</w:t>
      </w:r>
    </w:p>
    <w:p w:rsidR="0032023A" w:rsidRPr="00637FBE" w:rsidRDefault="0032023A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31. Клиническая картина, основные методы ортопедического лечения патологии твердых тканей, заболеваний пародонта, патологической стираемости, патологии височно-нижнечелюстного сустава.</w:t>
      </w:r>
    </w:p>
    <w:p w:rsidR="0032023A" w:rsidRPr="00637FBE" w:rsidRDefault="0032023A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32. Клиническая картина, основные методы лечения (медицинские показания, противопоказания, осложнения) заболеваний слюнных желез, врожденных, приобретенных аномалий зубов, зубных рядов, альвеолярных отростков, челюстей, лица.</w:t>
      </w:r>
    </w:p>
    <w:p w:rsidR="0032023A" w:rsidRPr="00637FBE" w:rsidRDefault="0032023A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33.</w:t>
      </w:r>
      <w:r w:rsidR="00920663" w:rsidRPr="00637FBE">
        <w:rPr>
          <w:rFonts w:ascii="Times New Roman" w:hAnsi="Times New Roman"/>
          <w:b w:val="0"/>
          <w:sz w:val="24"/>
          <w:szCs w:val="24"/>
        </w:rPr>
        <w:t xml:space="preserve"> Клиническая картина, симптомы основных заболеваний и пограничных состояний челюстно-лицевой области у взрослых и детей, их лечение.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34. Методы лечения зубочелюстных, лицевых аномалий у детей и взрослых.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35. Принципы, приемы и методы анестезии в стоматологии.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36. Принципы устройства и правила эксплуатации медицинских изделий (стоматологического оборудования).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37FBE">
        <w:rPr>
          <w:rFonts w:ascii="Times New Roman" w:eastAsia="Times New Roman" w:hAnsi="Times New Roman"/>
          <w:b w:val="0"/>
          <w:sz w:val="24"/>
          <w:szCs w:val="24"/>
        </w:rPr>
        <w:t xml:space="preserve">37. </w:t>
      </w:r>
      <w:r w:rsidRPr="00637FBE">
        <w:rPr>
          <w:rFonts w:ascii="Times New Roman" w:hAnsi="Times New Roman"/>
          <w:b w:val="0"/>
          <w:sz w:val="24"/>
          <w:szCs w:val="24"/>
        </w:rPr>
        <w:t>Современные медицинские изделия (аппаратура, инструментарий и материалы), применяемые в стоматологии.</w:t>
      </w:r>
    </w:p>
    <w:p w:rsidR="00191402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38. Медицинские показания и противопоказания к проведению реабилитационных мероприятий при различных заболеваниях и патологических состояниях.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39. Основные принципы реабилитации пациентов с инфекционными заболеваниями.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40. Основные принципы реабилитации пациентов с заболеваниями челюстно-лицевой области.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41. Принципы устройства и правила эксплуатации медицинских изделий в категории "Стоматологическое оборудование".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42. Требования охраны труда, пожарной безопасности, порядок действий при чрезвычайных ситуациях.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43. Санитарно-эпидемиологические нормы и требования.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lastRenderedPageBreak/>
        <w:t>43. Правила применения средств индивидуальной защиты.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44. Принципы диспансерного наблюдения в различных категориях пациентов и среди населения.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45. Особенности специфической и неспецифической профилактики инфекционных заболеваний.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46. Особенности профилактики онкопатологии.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47. Этиология, патогенез, профилактика часто встречающихся заболеваний челюстно-лицевой области.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48. Методы профилактики зубочелюстных, лицевых аномалий у детей и взрослых.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49. Клиническая картина, симптомы основных заболеваний и пограничных состояний челюстно-лицевой области у взрослых и детей, их профилактика.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50. Основы профилактической медицины, направленной на укрепление здоровья населения.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51. Требования охраны труда, пожарной безопасности, порядок действий при чрезвычайных ситуациях.</w:t>
      </w:r>
    </w:p>
    <w:p w:rsidR="00920663" w:rsidRPr="00637FBE" w:rsidRDefault="00920663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 xml:space="preserve">52. </w:t>
      </w:r>
      <w:r w:rsidR="00507377" w:rsidRPr="00637FBE">
        <w:rPr>
          <w:rFonts w:ascii="Times New Roman" w:hAnsi="Times New Roman"/>
          <w:b w:val="0"/>
          <w:sz w:val="24"/>
          <w:szCs w:val="24"/>
        </w:rPr>
        <w:t>Санитарно-эпидемиологические нормы и требования.</w:t>
      </w:r>
    </w:p>
    <w:p w:rsidR="00507377" w:rsidRPr="00637FBE" w:rsidRDefault="00507377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53. Правила применения средств индивидуальной защиты.</w:t>
      </w:r>
    </w:p>
    <w:p w:rsidR="00507377" w:rsidRPr="00637FBE" w:rsidRDefault="00507377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54. Правила выдачи документов, удостоверяющих временную нетрудоспособность.</w:t>
      </w:r>
    </w:p>
    <w:p w:rsidR="00507377" w:rsidRPr="00637FBE" w:rsidRDefault="00507377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55. Правила оформления документов, удостоверяющих временную нетрудоспособность.</w:t>
      </w:r>
    </w:p>
    <w:p w:rsidR="00507377" w:rsidRPr="00637FBE" w:rsidRDefault="00507377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56. Принципы проведения экспертизы временной нетрудоспособности.</w:t>
      </w:r>
    </w:p>
    <w:p w:rsidR="00507377" w:rsidRPr="00637FBE" w:rsidRDefault="00507377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57. Должностные обязанности медицинских работников в медицинских организациях.</w:t>
      </w:r>
    </w:p>
    <w:p w:rsidR="00507377" w:rsidRPr="00637FBE" w:rsidRDefault="00507377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58. Критерии оценки качества медицинской помощи.</w:t>
      </w:r>
    </w:p>
    <w:p w:rsidR="00507377" w:rsidRPr="00637FBE" w:rsidRDefault="00507377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59. Особенности ведения медицинской документации.</w:t>
      </w:r>
    </w:p>
    <w:p w:rsidR="00507377" w:rsidRPr="00637FBE" w:rsidRDefault="00507377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60. Общие вопросы организации медицинской помощи населению.</w:t>
      </w:r>
    </w:p>
    <w:p w:rsidR="00507377" w:rsidRPr="00637FBE" w:rsidRDefault="00507377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61. Стандарты и системы управления качеством медицинских (стоматологических) услуг.</w:t>
      </w:r>
    </w:p>
    <w:p w:rsidR="00507377" w:rsidRPr="00637FBE" w:rsidRDefault="00507377" w:rsidP="009E0E2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36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37FBE">
        <w:rPr>
          <w:rFonts w:ascii="Times New Roman" w:hAnsi="Times New Roman"/>
          <w:b w:val="0"/>
          <w:sz w:val="24"/>
          <w:szCs w:val="24"/>
        </w:rPr>
        <w:t>62. Законодательство Российской Федерации в сфере охраны здоровья и нормативные правовые акты, определяющие деятельность медицинских организаций.</w:t>
      </w:r>
    </w:p>
    <w:p w:rsidR="00BC00F3" w:rsidRPr="00637FBE" w:rsidRDefault="00BC00F3" w:rsidP="00B9300E">
      <w:pPr>
        <w:pStyle w:val="Style120"/>
        <w:shd w:val="clear" w:color="auto" w:fill="auto"/>
        <w:tabs>
          <w:tab w:val="left" w:pos="2268"/>
          <w:tab w:val="left" w:pos="3261"/>
        </w:tabs>
        <w:spacing w:before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7651" w:rsidRPr="00637FBE" w:rsidRDefault="00B721A7" w:rsidP="006C7E03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4"/>
          <w:szCs w:val="24"/>
        </w:rPr>
      </w:pPr>
      <w:r w:rsidRPr="00637FBE">
        <w:rPr>
          <w:rFonts w:eastAsia="Calibri"/>
          <w:sz w:val="24"/>
          <w:szCs w:val="24"/>
        </w:rPr>
        <w:t>6</w:t>
      </w:r>
      <w:r w:rsidR="00CB64FA" w:rsidRPr="00637FBE">
        <w:rPr>
          <w:rFonts w:eastAsia="Calibri"/>
          <w:sz w:val="24"/>
          <w:szCs w:val="24"/>
        </w:rPr>
        <w:t xml:space="preserve">. </w:t>
      </w:r>
      <w:r w:rsidR="00CB64FA" w:rsidRPr="00637FBE">
        <w:rPr>
          <w:rFonts w:eastAsia="Calibri"/>
          <w:b/>
          <w:sz w:val="24"/>
          <w:szCs w:val="24"/>
        </w:rPr>
        <w:t>Место государственной итоговой аттестации в структуре образовательной программы.</w:t>
      </w:r>
      <w:r w:rsidR="00CB64FA" w:rsidRPr="00637FBE">
        <w:rPr>
          <w:rFonts w:eastAsia="Calibri"/>
          <w:sz w:val="24"/>
          <w:szCs w:val="24"/>
        </w:rPr>
        <w:t xml:space="preserve"> </w:t>
      </w:r>
    </w:p>
    <w:p w:rsidR="009D1EB6" w:rsidRPr="00637FBE" w:rsidRDefault="00CB64FA" w:rsidP="00B721A7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rPr>
          <w:rFonts w:eastAsia="Calibri"/>
          <w:sz w:val="24"/>
          <w:szCs w:val="24"/>
        </w:rPr>
      </w:pPr>
      <w:r w:rsidRPr="00637FBE">
        <w:rPr>
          <w:rFonts w:eastAsia="Calibri"/>
          <w:sz w:val="24"/>
          <w:szCs w:val="24"/>
        </w:rPr>
        <w:t xml:space="preserve">Государственная итоговая аттестация (Блок3) программы специалитета относится к базовой части программы и завершается присвоением квалификации. </w:t>
      </w:r>
    </w:p>
    <w:tbl>
      <w:tblPr>
        <w:tblStyle w:val="a4"/>
        <w:tblW w:w="0" w:type="auto"/>
        <w:tblLook w:val="04A0"/>
      </w:tblPr>
      <w:tblGrid>
        <w:gridCol w:w="3284"/>
        <w:gridCol w:w="3284"/>
        <w:gridCol w:w="3285"/>
      </w:tblGrid>
      <w:tr w:rsidR="009D1EB6" w:rsidRPr="00637FBE" w:rsidTr="009D1EB6">
        <w:tc>
          <w:tcPr>
            <w:tcW w:w="3284" w:type="dxa"/>
          </w:tcPr>
          <w:p w:rsidR="009D1EB6" w:rsidRPr="00637FBE" w:rsidRDefault="009D1EB6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3284" w:type="dxa"/>
          </w:tcPr>
          <w:p w:rsidR="009D1EB6" w:rsidRPr="00637FBE" w:rsidRDefault="009D1EB6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t>Всего часов/зачетных единиц</w:t>
            </w:r>
          </w:p>
        </w:tc>
        <w:tc>
          <w:tcPr>
            <w:tcW w:w="3285" w:type="dxa"/>
          </w:tcPr>
          <w:p w:rsidR="009D1EB6" w:rsidRPr="00637FBE" w:rsidRDefault="009D1EB6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t>Семестр</w:t>
            </w:r>
          </w:p>
        </w:tc>
      </w:tr>
      <w:tr w:rsidR="009D1EB6" w:rsidRPr="00637FBE" w:rsidTr="009D1EB6">
        <w:tc>
          <w:tcPr>
            <w:tcW w:w="3284" w:type="dxa"/>
          </w:tcPr>
          <w:p w:rsidR="009D1EB6" w:rsidRPr="00637FBE" w:rsidRDefault="00305360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t xml:space="preserve">Базовая часть. Блок 3 </w:t>
            </w:r>
          </w:p>
        </w:tc>
        <w:tc>
          <w:tcPr>
            <w:tcW w:w="3284" w:type="dxa"/>
          </w:tcPr>
          <w:p w:rsidR="009D1EB6" w:rsidRPr="00637FBE" w:rsidRDefault="009D1EB6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</w:tcPr>
          <w:p w:rsidR="009D1EB6" w:rsidRPr="00637FBE" w:rsidRDefault="009D1EB6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D1EB6" w:rsidRPr="00637FBE" w:rsidTr="009D1EB6">
        <w:tc>
          <w:tcPr>
            <w:tcW w:w="3284" w:type="dxa"/>
          </w:tcPr>
          <w:p w:rsidR="009D1EB6" w:rsidRPr="00637FBE" w:rsidRDefault="00305360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3284" w:type="dxa"/>
          </w:tcPr>
          <w:p w:rsidR="009D1EB6" w:rsidRPr="00637FBE" w:rsidRDefault="00305360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7FBE">
              <w:rPr>
                <w:rFonts w:eastAsia="Calibri"/>
                <w:sz w:val="24"/>
                <w:szCs w:val="24"/>
                <w:lang w:val="en-US"/>
              </w:rPr>
              <w:t>108/3</w:t>
            </w:r>
          </w:p>
        </w:tc>
        <w:tc>
          <w:tcPr>
            <w:tcW w:w="3285" w:type="dxa"/>
          </w:tcPr>
          <w:p w:rsidR="009D1EB6" w:rsidRPr="00637FBE" w:rsidRDefault="00305360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t>10</w:t>
            </w:r>
          </w:p>
        </w:tc>
      </w:tr>
    </w:tbl>
    <w:p w:rsidR="00CB64FA" w:rsidRPr="00637FBE" w:rsidRDefault="00CB64FA" w:rsidP="00DE0C85">
      <w:pPr>
        <w:widowControl/>
        <w:autoSpaceDE/>
        <w:autoSpaceDN/>
        <w:adjustRightInd/>
        <w:spacing w:before="100" w:beforeAutospacing="1" w:after="100" w:afterAutospacing="1" w:line="360" w:lineRule="auto"/>
        <w:rPr>
          <w:rFonts w:eastAsia="Calibri"/>
          <w:sz w:val="24"/>
          <w:szCs w:val="24"/>
        </w:rPr>
      </w:pPr>
      <w:r w:rsidRPr="00637FBE">
        <w:rPr>
          <w:rFonts w:eastAsia="Calibri"/>
          <w:b/>
          <w:sz w:val="24"/>
          <w:szCs w:val="24"/>
        </w:rPr>
        <w:t>Содержание государственной итоговой аттестации, структурированное по этапам с указанием отведенного на них количества академических часов.</w:t>
      </w:r>
      <w:r w:rsidRPr="00637FBE">
        <w:rPr>
          <w:rFonts w:eastAsia="Calibri"/>
          <w:sz w:val="24"/>
          <w:szCs w:val="24"/>
        </w:rPr>
        <w:t xml:space="preserve"> Содержание ГИА базируется на компетенциях выпускника как совокупного ожидаемого результата образования по ООП.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"/>
        <w:gridCol w:w="2808"/>
        <w:gridCol w:w="1904"/>
        <w:gridCol w:w="4277"/>
      </w:tblGrid>
      <w:tr w:rsidR="00CB64FA" w:rsidRPr="00637FBE" w:rsidTr="00CB64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CB64FA" w:rsidRPr="00637FBE" w:rsidRDefault="00CB64FA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t xml:space="preserve">No п/ </w:t>
            </w:r>
            <w:r w:rsidR="00B721A7" w:rsidRPr="00637FBE">
              <w:rPr>
                <w:rFonts w:eastAsia="Calibri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CB64FA" w:rsidRPr="00637FBE" w:rsidRDefault="00CB64FA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t xml:space="preserve">Наименование этапа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4FA" w:rsidRPr="00637FBE" w:rsidRDefault="00CB64FA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t xml:space="preserve">Содержание этапа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4FA" w:rsidRPr="00637FBE" w:rsidRDefault="00CB64FA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t xml:space="preserve">Проверяемые компетенции </w:t>
            </w:r>
          </w:p>
        </w:tc>
      </w:tr>
      <w:tr w:rsidR="00CB64FA" w:rsidRPr="00637FBE" w:rsidTr="00305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CB64FA" w:rsidRPr="00637FBE" w:rsidRDefault="00CB64FA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t xml:space="preserve"> </w:t>
            </w:r>
            <w:r w:rsidR="00B721A7" w:rsidRPr="00637FB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CB64FA" w:rsidRPr="00637FBE" w:rsidRDefault="00B721A7" w:rsidP="00B721A7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637FBE">
              <w:rPr>
                <w:b/>
                <w:sz w:val="24"/>
                <w:szCs w:val="24"/>
              </w:rPr>
              <w:t>Оценка уровня теоретической подготовленности</w:t>
            </w:r>
            <w:r w:rsidRPr="00637F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4FA" w:rsidRPr="00637FBE" w:rsidRDefault="00B721A7" w:rsidP="00DE0C85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637FBE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7E03" w:rsidRPr="00637FBE" w:rsidRDefault="00B721A7" w:rsidP="006C7E03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sym w:font="Wingdings" w:char="F0FC"/>
            </w:r>
            <w:r w:rsidR="006C7E03" w:rsidRPr="00637FBE">
              <w:rPr>
                <w:rFonts w:eastAsia="Calibri"/>
                <w:sz w:val="24"/>
                <w:szCs w:val="24"/>
              </w:rPr>
              <w:t>ОК-1-8</w:t>
            </w:r>
            <w:r w:rsidRPr="00637FBE">
              <w:rPr>
                <w:rFonts w:eastAsia="Calibri"/>
                <w:sz w:val="24"/>
                <w:szCs w:val="24"/>
              </w:rPr>
              <w:br/>
            </w:r>
            <w:r w:rsidRPr="00637FBE">
              <w:rPr>
                <w:rFonts w:eastAsia="Calibri"/>
                <w:sz w:val="24"/>
                <w:szCs w:val="24"/>
              </w:rPr>
              <w:sym w:font="Wingdings" w:char="F0FC"/>
            </w:r>
            <w:r w:rsidRPr="00637FBE">
              <w:rPr>
                <w:rFonts w:eastAsia="Calibri"/>
                <w:sz w:val="24"/>
                <w:szCs w:val="24"/>
              </w:rPr>
              <w:t>ОПК 1</w:t>
            </w:r>
            <w:r w:rsidR="006C7E03" w:rsidRPr="00637FBE">
              <w:rPr>
                <w:rFonts w:eastAsia="Calibri"/>
                <w:sz w:val="24"/>
                <w:szCs w:val="24"/>
              </w:rPr>
              <w:t>-11</w:t>
            </w:r>
          </w:p>
          <w:p w:rsidR="00CB64FA" w:rsidRPr="00637FBE" w:rsidRDefault="00B721A7" w:rsidP="006C7E0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sym w:font="Wingdings" w:char="F0FC"/>
            </w:r>
            <w:r w:rsidRPr="00637FBE">
              <w:rPr>
                <w:rFonts w:eastAsia="Calibri"/>
                <w:sz w:val="24"/>
                <w:szCs w:val="24"/>
              </w:rPr>
              <w:t>ПК</w:t>
            </w:r>
            <w:r w:rsidR="006C7E03" w:rsidRPr="00637FBE">
              <w:rPr>
                <w:rFonts w:eastAsia="Calibri"/>
                <w:sz w:val="24"/>
                <w:szCs w:val="24"/>
              </w:rPr>
              <w:t xml:space="preserve"> 1-16</w:t>
            </w:r>
          </w:p>
        </w:tc>
      </w:tr>
      <w:tr w:rsidR="00CB64FA" w:rsidRPr="00637FBE" w:rsidTr="00305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CB64FA" w:rsidRPr="00637FBE" w:rsidRDefault="00CB64FA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t xml:space="preserve">1.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CB64FA" w:rsidRPr="00637FBE" w:rsidRDefault="00B721A7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b/>
                <w:bCs/>
                <w:sz w:val="24"/>
                <w:szCs w:val="24"/>
              </w:rPr>
              <w:t>Оценка уровня освоения практических умений и навыков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4FA" w:rsidRPr="00637FBE" w:rsidRDefault="00CB64FA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t xml:space="preserve">Проверка практических навыков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4FA" w:rsidRPr="00637FBE" w:rsidRDefault="00CB64FA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sym w:font="Wingdings" w:char="F0FC"/>
            </w:r>
            <w:r w:rsidRPr="00637FBE">
              <w:rPr>
                <w:rFonts w:eastAsia="Calibri"/>
                <w:sz w:val="24"/>
                <w:szCs w:val="24"/>
              </w:rPr>
              <w:t>ОК-1;7</w:t>
            </w:r>
            <w:r w:rsidRPr="00637FBE">
              <w:rPr>
                <w:rFonts w:eastAsia="Calibri"/>
                <w:sz w:val="24"/>
                <w:szCs w:val="24"/>
              </w:rPr>
              <w:br/>
            </w:r>
            <w:r w:rsidRPr="00637FBE">
              <w:rPr>
                <w:rFonts w:eastAsia="Calibri"/>
                <w:sz w:val="24"/>
                <w:szCs w:val="24"/>
              </w:rPr>
              <w:sym w:font="Wingdings" w:char="F0FC"/>
            </w:r>
            <w:r w:rsidRPr="00637FBE">
              <w:rPr>
                <w:rFonts w:eastAsia="Calibri"/>
                <w:sz w:val="24"/>
                <w:szCs w:val="24"/>
              </w:rPr>
              <w:t>ОПК</w:t>
            </w:r>
            <w:r w:rsidR="00B721A7" w:rsidRPr="00637FBE">
              <w:rPr>
                <w:rFonts w:eastAsia="Calibri"/>
                <w:sz w:val="24"/>
                <w:szCs w:val="24"/>
              </w:rPr>
              <w:t xml:space="preserve"> </w:t>
            </w:r>
            <w:r w:rsidRPr="00637FBE">
              <w:rPr>
                <w:rFonts w:eastAsia="Calibri"/>
                <w:sz w:val="24"/>
                <w:szCs w:val="24"/>
              </w:rPr>
              <w:t xml:space="preserve">1,6,7,8,10,11; </w:t>
            </w:r>
            <w:r w:rsidRPr="00637FBE">
              <w:rPr>
                <w:rFonts w:eastAsia="Calibri"/>
                <w:sz w:val="24"/>
                <w:szCs w:val="24"/>
              </w:rPr>
              <w:sym w:font="Wingdings" w:char="F0FC"/>
            </w:r>
            <w:r w:rsidRPr="00637FBE">
              <w:rPr>
                <w:rFonts w:eastAsia="Calibri"/>
                <w:sz w:val="24"/>
                <w:szCs w:val="24"/>
              </w:rPr>
              <w:t xml:space="preserve">ПК1,2,3,5,6,7,8,9,11 </w:t>
            </w:r>
          </w:p>
        </w:tc>
      </w:tr>
      <w:tr w:rsidR="00CB64FA" w:rsidRPr="00637FBE" w:rsidTr="003053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CB64FA" w:rsidRPr="00637FBE" w:rsidRDefault="00CB64FA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t xml:space="preserve">2. 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CB64FA" w:rsidRPr="00637FBE" w:rsidRDefault="00B721A7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b/>
                <w:sz w:val="24"/>
                <w:szCs w:val="24"/>
              </w:rPr>
              <w:t>Оценка уровня умения решать конкретные профессиональные задачи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64FA" w:rsidRPr="00637FBE" w:rsidRDefault="00CB64FA" w:rsidP="00DE0C85">
            <w:pPr>
              <w:widowControl/>
              <w:autoSpaceDE/>
              <w:autoSpaceDN/>
              <w:adjustRightInd/>
              <w:spacing w:before="100" w:beforeAutospacing="1" w:after="100" w:afterAutospacing="1"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t xml:space="preserve">Собеседование с решением ситуационных задач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21A7" w:rsidRPr="00637FBE" w:rsidRDefault="00CB64FA" w:rsidP="00DE0C85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sym w:font="Wingdings" w:char="F0FC"/>
            </w:r>
            <w:r w:rsidRPr="00637FBE">
              <w:rPr>
                <w:rFonts w:eastAsia="Calibri"/>
                <w:sz w:val="24"/>
                <w:szCs w:val="24"/>
              </w:rPr>
              <w:t>ОК-1,2,4,7;</w:t>
            </w:r>
            <w:r w:rsidRPr="00637FBE">
              <w:rPr>
                <w:rFonts w:eastAsia="Calibri"/>
                <w:sz w:val="24"/>
                <w:szCs w:val="24"/>
              </w:rPr>
              <w:br/>
            </w:r>
            <w:r w:rsidRPr="00637FBE">
              <w:rPr>
                <w:rFonts w:eastAsia="Calibri"/>
                <w:sz w:val="24"/>
                <w:szCs w:val="24"/>
              </w:rPr>
              <w:sym w:font="Wingdings" w:char="F0FC"/>
            </w:r>
            <w:r w:rsidRPr="00637FBE">
              <w:rPr>
                <w:rFonts w:eastAsia="Calibri"/>
                <w:sz w:val="24"/>
                <w:szCs w:val="24"/>
              </w:rPr>
              <w:t xml:space="preserve">ОПК- 1,2,5,6,8,9,10,11 </w:t>
            </w:r>
          </w:p>
          <w:p w:rsidR="00CB64FA" w:rsidRPr="00637FBE" w:rsidRDefault="00CB64FA" w:rsidP="00DE0C85">
            <w:pPr>
              <w:widowControl/>
              <w:autoSpaceDE/>
              <w:autoSpaceDN/>
              <w:adjustRightInd/>
              <w:spacing w:line="360" w:lineRule="auto"/>
              <w:rPr>
                <w:rFonts w:eastAsia="Calibri"/>
                <w:sz w:val="24"/>
                <w:szCs w:val="24"/>
              </w:rPr>
            </w:pPr>
            <w:r w:rsidRPr="00637FBE">
              <w:rPr>
                <w:rFonts w:eastAsia="Calibri"/>
                <w:sz w:val="24"/>
                <w:szCs w:val="24"/>
              </w:rPr>
              <w:sym w:font="Wingdings" w:char="F0FC"/>
            </w:r>
            <w:r w:rsidRPr="00637FBE">
              <w:rPr>
                <w:rFonts w:eastAsia="Calibri"/>
                <w:sz w:val="24"/>
                <w:szCs w:val="24"/>
              </w:rPr>
              <w:t xml:space="preserve">ПК-1,2,3,4,5,6,7,8,9,10, 11,12,13 </w:t>
            </w:r>
          </w:p>
        </w:tc>
      </w:tr>
    </w:tbl>
    <w:p w:rsidR="00CB64FA" w:rsidRPr="00637FBE" w:rsidRDefault="00CB64FA" w:rsidP="006C7E03">
      <w:pPr>
        <w:widowControl/>
        <w:autoSpaceDE/>
        <w:autoSpaceDN/>
        <w:adjustRightInd/>
        <w:spacing w:before="100" w:beforeAutospacing="1" w:after="100" w:afterAutospacing="1" w:line="360" w:lineRule="auto"/>
        <w:rPr>
          <w:rFonts w:eastAsia="Calibri"/>
          <w:sz w:val="24"/>
          <w:szCs w:val="24"/>
        </w:rPr>
      </w:pPr>
    </w:p>
    <w:p w:rsidR="006C7E03" w:rsidRPr="00637FBE" w:rsidRDefault="00CB64FA" w:rsidP="006C7E03">
      <w:pPr>
        <w:widowControl/>
        <w:autoSpaceDE/>
        <w:autoSpaceDN/>
        <w:adjustRightInd/>
        <w:spacing w:before="100" w:beforeAutospacing="1" w:after="100" w:afterAutospacing="1" w:line="360" w:lineRule="auto"/>
        <w:rPr>
          <w:rFonts w:eastAsia="Calibri"/>
          <w:b/>
          <w:sz w:val="24"/>
          <w:szCs w:val="24"/>
        </w:rPr>
      </w:pPr>
      <w:r w:rsidRPr="00637FBE">
        <w:rPr>
          <w:rFonts w:eastAsia="Calibri"/>
          <w:sz w:val="24"/>
          <w:szCs w:val="24"/>
        </w:rPr>
        <w:t xml:space="preserve"> </w:t>
      </w:r>
    </w:p>
    <w:p w:rsidR="006C7E03" w:rsidRPr="00637FBE" w:rsidRDefault="006C7E03">
      <w:pPr>
        <w:widowControl/>
        <w:autoSpaceDE/>
        <w:autoSpaceDN/>
        <w:adjustRightInd/>
        <w:rPr>
          <w:rFonts w:eastAsia="Calibri"/>
          <w:b/>
          <w:sz w:val="24"/>
          <w:szCs w:val="24"/>
        </w:rPr>
      </w:pPr>
      <w:r w:rsidRPr="00637FBE">
        <w:rPr>
          <w:rFonts w:eastAsia="Calibri"/>
          <w:b/>
          <w:sz w:val="24"/>
          <w:szCs w:val="24"/>
        </w:rPr>
        <w:br w:type="page"/>
      </w:r>
    </w:p>
    <w:p w:rsidR="00CB64FA" w:rsidRPr="00637FBE" w:rsidRDefault="00CB64FA" w:rsidP="006C7E03">
      <w:pPr>
        <w:widowControl/>
        <w:autoSpaceDE/>
        <w:autoSpaceDN/>
        <w:adjustRightInd/>
        <w:spacing w:before="100" w:beforeAutospacing="1" w:after="100" w:afterAutospacing="1" w:line="360" w:lineRule="auto"/>
        <w:rPr>
          <w:rFonts w:eastAsia="Calibri"/>
          <w:sz w:val="24"/>
          <w:szCs w:val="24"/>
        </w:rPr>
      </w:pPr>
    </w:p>
    <w:p w:rsidR="00CB64FA" w:rsidRPr="00637FBE" w:rsidRDefault="00CB64FA" w:rsidP="00DE0C85">
      <w:pPr>
        <w:widowControl/>
        <w:autoSpaceDE/>
        <w:autoSpaceDN/>
        <w:adjustRightInd/>
        <w:spacing w:before="100" w:beforeAutospacing="1" w:after="100" w:afterAutospacing="1" w:line="360" w:lineRule="auto"/>
        <w:rPr>
          <w:rFonts w:eastAsia="Calibri"/>
          <w:b/>
          <w:sz w:val="24"/>
          <w:szCs w:val="24"/>
        </w:rPr>
      </w:pPr>
      <w:r w:rsidRPr="00637FBE">
        <w:rPr>
          <w:rFonts w:eastAsia="Calibri"/>
          <w:b/>
          <w:sz w:val="24"/>
          <w:szCs w:val="24"/>
        </w:rPr>
        <w:t>Перечень основной и дополнительной учебной литературы, необх</w:t>
      </w:r>
      <w:r w:rsidR="006C7E03" w:rsidRPr="00637FBE">
        <w:rPr>
          <w:rFonts w:eastAsia="Calibri"/>
          <w:b/>
          <w:sz w:val="24"/>
          <w:szCs w:val="24"/>
        </w:rPr>
        <w:t>одимой для освоения дисциплины:</w:t>
      </w:r>
    </w:p>
    <w:p w:rsidR="00F45CB4" w:rsidRPr="00637FBE" w:rsidRDefault="00F45CB4" w:rsidP="00B00800">
      <w:pPr>
        <w:jc w:val="both"/>
        <w:outlineLvl w:val="0"/>
        <w:rPr>
          <w:b/>
          <w:sz w:val="24"/>
          <w:szCs w:val="24"/>
        </w:rPr>
      </w:pPr>
      <w:r w:rsidRPr="00637FBE">
        <w:rPr>
          <w:b/>
          <w:sz w:val="24"/>
          <w:szCs w:val="24"/>
        </w:rPr>
        <w:t>Основная литература</w:t>
      </w:r>
    </w:p>
    <w:p w:rsidR="00F45CB4" w:rsidRPr="00637FBE" w:rsidRDefault="00F45CB4" w:rsidP="00B00800">
      <w:pPr>
        <w:pStyle w:val="ac"/>
        <w:numPr>
          <w:ilvl w:val="0"/>
          <w:numId w:val="40"/>
        </w:numPr>
        <w:jc w:val="both"/>
      </w:pPr>
      <w:r w:rsidRPr="00637FBE">
        <w:t>Аболмасов</w:t>
      </w:r>
      <w:r w:rsidR="00774972" w:rsidRPr="00637FBE">
        <w:t xml:space="preserve"> Н.Г.</w:t>
      </w:r>
      <w:r w:rsidRPr="00637FBE">
        <w:t>, Аболмасов</w:t>
      </w:r>
      <w:r w:rsidR="00774972" w:rsidRPr="00637FBE">
        <w:t xml:space="preserve"> Н.Н.</w:t>
      </w:r>
      <w:r w:rsidRPr="00637FBE">
        <w:t>, Бычков</w:t>
      </w:r>
      <w:r w:rsidR="00774972" w:rsidRPr="00637FBE">
        <w:t xml:space="preserve"> В.А.</w:t>
      </w:r>
      <w:r w:rsidRPr="00637FBE">
        <w:t>, Аль-Хаким</w:t>
      </w:r>
      <w:r w:rsidR="00774972" w:rsidRPr="00637FBE">
        <w:t xml:space="preserve"> А</w:t>
      </w:r>
      <w:r w:rsidRPr="00637FBE">
        <w:t>.</w:t>
      </w:r>
      <w:r w:rsidR="0059640D" w:rsidRPr="00637FBE">
        <w:t xml:space="preserve"> </w:t>
      </w:r>
      <w:r w:rsidRPr="00637FBE">
        <w:t>Ортопедическая стоматология : учебник для студентов /  6-е и</w:t>
      </w:r>
      <w:r w:rsidR="00774972" w:rsidRPr="00637FBE">
        <w:t>зд.-М.: МЕДпресс-информ, 2008.</w:t>
      </w:r>
      <w:r w:rsidRPr="00637FBE">
        <w:t>496с.: ил.</w:t>
      </w:r>
    </w:p>
    <w:p w:rsidR="00476E63" w:rsidRPr="00637FBE" w:rsidRDefault="00476E63" w:rsidP="00B00800">
      <w:pPr>
        <w:pStyle w:val="ac"/>
        <w:numPr>
          <w:ilvl w:val="0"/>
          <w:numId w:val="40"/>
        </w:numPr>
        <w:tabs>
          <w:tab w:val="left" w:pos="426"/>
        </w:tabs>
        <w:spacing w:before="120" w:after="120"/>
        <w:jc w:val="both"/>
      </w:pPr>
      <w:r w:rsidRPr="00637FBE">
        <w:t>Барер Г.М. Терапевтическая стоматологи</w:t>
      </w:r>
      <w:r w:rsidR="00774972" w:rsidRPr="00637FBE">
        <w:t>я. Часть 2. Болезни пародонта. М.: ГЭОТАР-Медиа.</w:t>
      </w:r>
      <w:r w:rsidRPr="00637FBE">
        <w:t xml:space="preserve"> 2008. 224с.</w:t>
      </w:r>
    </w:p>
    <w:p w:rsidR="00F45CB4" w:rsidRDefault="00F45CB4" w:rsidP="00B00800">
      <w:pPr>
        <w:pStyle w:val="ac"/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jc w:val="both"/>
      </w:pPr>
      <w:r w:rsidRPr="00637FBE">
        <w:t xml:space="preserve">Барер Г.М. Терапевтическая стоматология, часть 3, заболевания слизистой </w:t>
      </w:r>
      <w:r w:rsidR="00774972" w:rsidRPr="00637FBE">
        <w:t>оболочк</w:t>
      </w:r>
      <w:r w:rsidRPr="00637FBE">
        <w:t xml:space="preserve">и </w:t>
      </w:r>
      <w:r w:rsidR="00774972" w:rsidRPr="00637FBE">
        <w:t>полости рта: М., ГЭОТАР-Медиа.  2009.</w:t>
      </w:r>
      <w:r w:rsidRPr="00637FBE">
        <w:t xml:space="preserve"> 256с.</w:t>
      </w:r>
    </w:p>
    <w:p w:rsidR="00637FBE" w:rsidRPr="00637FBE" w:rsidRDefault="00637FBE" w:rsidP="00B00800">
      <w:pPr>
        <w:pStyle w:val="ac"/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jc w:val="both"/>
      </w:pPr>
      <w:r w:rsidRPr="00637FBE">
        <w:rPr>
          <w:color w:val="000000"/>
        </w:rPr>
        <w:t xml:space="preserve">Виноградова Т.Ф. </w:t>
      </w:r>
      <w:r w:rsidRPr="00637FBE">
        <w:rPr>
          <w:bCs/>
          <w:color w:val="000000"/>
        </w:rPr>
        <w:t>Атлас по стоматологическим заболеваниям у детей</w:t>
      </w:r>
      <w:r>
        <w:rPr>
          <w:bCs/>
          <w:color w:val="000000"/>
        </w:rPr>
        <w:t xml:space="preserve">. </w:t>
      </w:r>
      <w:r>
        <w:rPr>
          <w:color w:val="000000"/>
          <w:shd w:val="clear" w:color="auto" w:fill="FFFFFF"/>
        </w:rPr>
        <w:t>М.: МЕДпресс-информ. 2010.</w:t>
      </w:r>
      <w:r w:rsidRPr="00637FBE">
        <w:rPr>
          <w:color w:val="000000"/>
          <w:shd w:val="clear" w:color="auto" w:fill="FFFFFF"/>
        </w:rPr>
        <w:t xml:space="preserve"> 168 </w:t>
      </w:r>
      <w:r>
        <w:rPr>
          <w:color w:val="000000"/>
          <w:shd w:val="clear" w:color="auto" w:fill="FFFFFF"/>
        </w:rPr>
        <w:t>с.</w:t>
      </w:r>
    </w:p>
    <w:p w:rsidR="004F4E7C" w:rsidRDefault="004F4E7C" w:rsidP="00B00800">
      <w:pPr>
        <w:widowControl/>
        <w:numPr>
          <w:ilvl w:val="0"/>
          <w:numId w:val="40"/>
        </w:numPr>
        <w:autoSpaceDE/>
        <w:autoSpaceDN/>
        <w:adjustRightInd/>
        <w:spacing w:before="120" w:after="120"/>
        <w:jc w:val="both"/>
        <w:rPr>
          <w:bCs/>
          <w:sz w:val="24"/>
          <w:szCs w:val="24"/>
        </w:rPr>
      </w:pPr>
      <w:r w:rsidRPr="00637FBE">
        <w:rPr>
          <w:bCs/>
          <w:sz w:val="24"/>
          <w:szCs w:val="24"/>
        </w:rPr>
        <w:t>Воспалительные заболевания и повреждения челюстно-лицевой области: Руководство для врачей / В.А.Козлова.  СПб.: СпецЛит, 2014.  415 с.: илл.</w:t>
      </w:r>
    </w:p>
    <w:p w:rsidR="00637FBE" w:rsidRPr="00637FBE" w:rsidRDefault="00637FBE" w:rsidP="00637FBE">
      <w:pPr>
        <w:pStyle w:val="ac"/>
        <w:numPr>
          <w:ilvl w:val="0"/>
          <w:numId w:val="40"/>
        </w:numPr>
        <w:shd w:val="clear" w:color="auto" w:fill="FFFFFF"/>
        <w:spacing w:line="270" w:lineRule="atLeast"/>
        <w:jc w:val="both"/>
        <w:outlineLvl w:val="1"/>
        <w:rPr>
          <w:bCs/>
          <w:color w:val="000000"/>
        </w:rPr>
      </w:pPr>
      <w:r w:rsidRPr="00637FBE">
        <w:rPr>
          <w:color w:val="000000"/>
        </w:rPr>
        <w:t xml:space="preserve">Гажва С.И. </w:t>
      </w:r>
      <w:r w:rsidRPr="00637FBE">
        <w:rPr>
          <w:bCs/>
          <w:color w:val="000000"/>
        </w:rPr>
        <w:t>Лечение осложнений к</w:t>
      </w:r>
      <w:r>
        <w:rPr>
          <w:bCs/>
          <w:color w:val="000000"/>
        </w:rPr>
        <w:t>ариеса временных зубов у детей.</w:t>
      </w:r>
      <w:r w:rsidRPr="00637FBE">
        <w:rPr>
          <w:bCs/>
          <w:color w:val="000000"/>
        </w:rPr>
        <w:t xml:space="preserve"> </w:t>
      </w:r>
      <w:r>
        <w:rPr>
          <w:color w:val="000000"/>
          <w:shd w:val="clear" w:color="auto" w:fill="FFFFFF"/>
        </w:rPr>
        <w:t>Изд-во: НГМА, 2011.</w:t>
      </w:r>
      <w:r w:rsidRPr="00637FBE">
        <w:rPr>
          <w:color w:val="000000"/>
          <w:shd w:val="clear" w:color="auto" w:fill="FFFFFF"/>
        </w:rPr>
        <w:t xml:space="preserve"> 308 с</w:t>
      </w:r>
      <w:r>
        <w:rPr>
          <w:color w:val="000000"/>
          <w:shd w:val="clear" w:color="auto" w:fill="FFFFFF"/>
        </w:rPr>
        <w:t>.</w:t>
      </w:r>
    </w:p>
    <w:p w:rsidR="0059640D" w:rsidRDefault="0059640D" w:rsidP="00B00800">
      <w:pPr>
        <w:pStyle w:val="a5"/>
        <w:numPr>
          <w:ilvl w:val="0"/>
          <w:numId w:val="40"/>
        </w:numPr>
        <w:tabs>
          <w:tab w:val="left" w:pos="567"/>
        </w:tabs>
        <w:jc w:val="both"/>
        <w:rPr>
          <w:b w:val="0"/>
          <w:bCs/>
          <w:szCs w:val="24"/>
          <w:shd w:val="clear" w:color="auto" w:fill="FFFFFF"/>
        </w:rPr>
      </w:pPr>
      <w:r w:rsidRPr="00637FBE">
        <w:rPr>
          <w:b w:val="0"/>
          <w:bCs/>
          <w:szCs w:val="24"/>
          <w:shd w:val="clear" w:color="auto" w:fill="FFFFFF"/>
        </w:rPr>
        <w:t>Деонтология в</w:t>
      </w:r>
      <w:r w:rsidRPr="00637FBE">
        <w:rPr>
          <w:rStyle w:val="apple-converted-space"/>
          <w:b w:val="0"/>
          <w:bCs/>
          <w:szCs w:val="24"/>
          <w:shd w:val="clear" w:color="auto" w:fill="FFFFFF"/>
        </w:rPr>
        <w:t xml:space="preserve"> </w:t>
      </w:r>
      <w:r w:rsidRPr="00637FBE">
        <w:rPr>
          <w:b w:val="0"/>
          <w:bCs/>
          <w:szCs w:val="24"/>
          <w:shd w:val="clear" w:color="auto" w:fill="FFFFFF"/>
        </w:rPr>
        <w:t>стоматологии / Сафиулли</w:t>
      </w:r>
      <w:r w:rsidR="00774972" w:rsidRPr="00637FBE">
        <w:rPr>
          <w:b w:val="0"/>
          <w:bCs/>
          <w:szCs w:val="24"/>
          <w:shd w:val="clear" w:color="auto" w:fill="FFFFFF"/>
        </w:rPr>
        <w:t xml:space="preserve">на А.М. // Казань: КГМУ, 2009. </w:t>
      </w:r>
      <w:r w:rsidRPr="00637FBE">
        <w:rPr>
          <w:b w:val="0"/>
          <w:bCs/>
          <w:szCs w:val="24"/>
          <w:shd w:val="clear" w:color="auto" w:fill="FFFFFF"/>
        </w:rPr>
        <w:t xml:space="preserve"> 42 с.</w:t>
      </w:r>
    </w:p>
    <w:p w:rsidR="00637FBE" w:rsidRPr="00637FBE" w:rsidRDefault="00637FBE" w:rsidP="00637FBE">
      <w:pPr>
        <w:pStyle w:val="ac"/>
        <w:numPr>
          <w:ilvl w:val="0"/>
          <w:numId w:val="40"/>
        </w:numPr>
        <w:rPr>
          <w:rFonts w:eastAsia="Calibri"/>
          <w:lang w:eastAsia="en-US"/>
        </w:rPr>
      </w:pPr>
      <w:r w:rsidRPr="00637FBE">
        <w:rPr>
          <w:rFonts w:eastAsia="Calibri"/>
          <w:lang w:eastAsia="en-US"/>
        </w:rPr>
        <w:t>Детская терапевтическая стоматология. Национальное руководство. Под редакцией акад.</w:t>
      </w:r>
      <w:r>
        <w:rPr>
          <w:rFonts w:eastAsia="Calibri"/>
          <w:lang w:eastAsia="en-US"/>
        </w:rPr>
        <w:t xml:space="preserve"> </w:t>
      </w:r>
      <w:r w:rsidRPr="00637FBE">
        <w:rPr>
          <w:rFonts w:eastAsia="Calibri"/>
          <w:lang w:eastAsia="en-US"/>
        </w:rPr>
        <w:t>РАМН В.К. Леонтьева, проф. Л.П. Кисельниковой, Москва, 2010.</w:t>
      </w:r>
    </w:p>
    <w:p w:rsidR="00637FBE" w:rsidRPr="00637FBE" w:rsidRDefault="00637FBE" w:rsidP="00637FBE">
      <w:pPr>
        <w:pStyle w:val="a5"/>
        <w:tabs>
          <w:tab w:val="left" w:pos="567"/>
        </w:tabs>
        <w:ind w:left="644"/>
        <w:jc w:val="both"/>
        <w:rPr>
          <w:b w:val="0"/>
          <w:bCs/>
          <w:szCs w:val="24"/>
          <w:shd w:val="clear" w:color="auto" w:fill="FFFFFF"/>
        </w:rPr>
      </w:pPr>
    </w:p>
    <w:p w:rsidR="00232AE0" w:rsidRPr="00637FBE" w:rsidRDefault="00F45CB4" w:rsidP="00B00800">
      <w:pPr>
        <w:pStyle w:val="ac"/>
        <w:numPr>
          <w:ilvl w:val="0"/>
          <w:numId w:val="40"/>
        </w:numPr>
        <w:jc w:val="both"/>
      </w:pPr>
      <w:r w:rsidRPr="00637FBE">
        <w:t>Жулев Е.Н. Ортопедическая стоматология . Фантомный курс: у</w:t>
      </w:r>
      <w:r w:rsidR="00B00800" w:rsidRPr="00637FBE">
        <w:t>чебник / Под ред. Е.Н. Жулева.-</w:t>
      </w:r>
      <w:r w:rsidRPr="00637FBE">
        <w:t>М.: ООО «Медицинское и</w:t>
      </w:r>
      <w:r w:rsidR="00232AE0" w:rsidRPr="00637FBE">
        <w:t>нформационное агенство», 2011. 7</w:t>
      </w:r>
      <w:r w:rsidRPr="00637FBE">
        <w:t>20с.: ил.</w:t>
      </w:r>
    </w:p>
    <w:p w:rsidR="00F45CB4" w:rsidRPr="00637FBE" w:rsidRDefault="00232AE0" w:rsidP="00B00800">
      <w:pPr>
        <w:widowControl/>
        <w:numPr>
          <w:ilvl w:val="0"/>
          <w:numId w:val="40"/>
        </w:numPr>
        <w:autoSpaceDE/>
        <w:autoSpaceDN/>
        <w:adjustRightInd/>
        <w:spacing w:before="120" w:after="120"/>
        <w:jc w:val="both"/>
        <w:rPr>
          <w:rFonts w:eastAsia="Arial Unicode MS"/>
          <w:b/>
          <w:bCs/>
          <w:sz w:val="24"/>
          <w:szCs w:val="24"/>
        </w:rPr>
      </w:pPr>
      <w:r w:rsidRPr="00637FBE">
        <w:rPr>
          <w:bCs/>
          <w:sz w:val="24"/>
          <w:szCs w:val="24"/>
        </w:rPr>
        <w:t xml:space="preserve">Заболевания пародонта. Современный взгляд на клинико-диагностические и лечебные аспекты </w:t>
      </w:r>
      <w:r w:rsidR="00B00800" w:rsidRPr="00637FBE">
        <w:rPr>
          <w:sz w:val="24"/>
          <w:szCs w:val="24"/>
        </w:rPr>
        <w:t xml:space="preserve">/ под ред. О. О. Янушевича.  М.: ГЭОТАР-Медиа, 2010. </w:t>
      </w:r>
      <w:r w:rsidRPr="00637FBE">
        <w:rPr>
          <w:sz w:val="24"/>
          <w:szCs w:val="24"/>
        </w:rPr>
        <w:t xml:space="preserve"> 168 с</w:t>
      </w:r>
      <w:r w:rsidR="00637FBE">
        <w:rPr>
          <w:sz w:val="24"/>
          <w:szCs w:val="24"/>
        </w:rPr>
        <w:t>.</w:t>
      </w:r>
    </w:p>
    <w:p w:rsidR="00637FBE" w:rsidRPr="00637FBE" w:rsidRDefault="00637FBE" w:rsidP="00637FBE">
      <w:pPr>
        <w:pStyle w:val="ac"/>
        <w:numPr>
          <w:ilvl w:val="0"/>
          <w:numId w:val="40"/>
        </w:numPr>
        <w:spacing w:before="120" w:after="120"/>
        <w:jc w:val="both"/>
      </w:pPr>
      <w:r w:rsidRPr="00637FBE">
        <w:rPr>
          <w:color w:val="000000"/>
        </w:rPr>
        <w:t xml:space="preserve">Кисельникова Л.П. </w:t>
      </w:r>
      <w:r w:rsidRPr="00637FBE">
        <w:rPr>
          <w:bCs/>
          <w:color w:val="000000"/>
        </w:rPr>
        <w:t>Детская терапевтическая стоматология. Руководство к практическим занятиям</w:t>
      </w:r>
      <w:r>
        <w:rPr>
          <w:bCs/>
          <w:color w:val="000000"/>
        </w:rPr>
        <w:t>.</w:t>
      </w:r>
      <w:r>
        <w:rPr>
          <w:color w:val="000000"/>
          <w:shd w:val="clear" w:color="auto" w:fill="FFFFFF"/>
        </w:rPr>
        <w:t>М.: ГЭОТАР-МЕД, 2013.</w:t>
      </w:r>
      <w:r w:rsidRPr="00637FBE">
        <w:rPr>
          <w:color w:val="000000"/>
          <w:shd w:val="clear" w:color="auto" w:fill="FFFFFF"/>
        </w:rPr>
        <w:t xml:space="preserve"> 288 с</w:t>
      </w:r>
      <w:r>
        <w:rPr>
          <w:color w:val="000000"/>
          <w:shd w:val="clear" w:color="auto" w:fill="FFFFFF"/>
        </w:rPr>
        <w:t>.</w:t>
      </w:r>
    </w:p>
    <w:p w:rsidR="00F45CB4" w:rsidRPr="00637FBE" w:rsidRDefault="00F45CB4" w:rsidP="00B00800">
      <w:pPr>
        <w:pStyle w:val="ac"/>
        <w:numPr>
          <w:ilvl w:val="0"/>
          <w:numId w:val="40"/>
        </w:numPr>
        <w:jc w:val="both"/>
      </w:pPr>
      <w:r w:rsidRPr="00637FBE">
        <w:t>Клиническая эндодонтия / Л.Тронстад; Пер. с англ.; Под ред. проф.</w:t>
      </w:r>
      <w:r w:rsidR="00B00800" w:rsidRPr="00637FBE">
        <w:t xml:space="preserve"> </w:t>
      </w:r>
      <w:r w:rsidRPr="00637FBE">
        <w:t>Т.Ф.Виноградовой.  2-е изд.  М. : МЕДпресс-информ,  2009.  288 с. : ил.</w:t>
      </w:r>
    </w:p>
    <w:p w:rsidR="00F45CB4" w:rsidRPr="00637FBE" w:rsidRDefault="00F45CB4" w:rsidP="00B00800">
      <w:pPr>
        <w:pStyle w:val="ac"/>
        <w:numPr>
          <w:ilvl w:val="0"/>
          <w:numId w:val="40"/>
        </w:numPr>
        <w:jc w:val="both"/>
      </w:pPr>
      <w:r w:rsidRPr="00637FBE">
        <w:t>Кузнецов С. Л. Гистология органов полости рта: учеб. пособие для студентов учреждений высш. проф. образования, обучающихся по специальности 060201.65 «Стоматология» по дисциплине «Гистология, эмбриология, цитология-гистология полости рта» / С.Л. Кузнецов, В.И. Торбек, В.Г. Деревянко.</w:t>
      </w:r>
      <w:r w:rsidR="00774972" w:rsidRPr="00637FBE">
        <w:t xml:space="preserve"> </w:t>
      </w:r>
      <w:r w:rsidR="004F4E7C" w:rsidRPr="00637FBE">
        <w:t xml:space="preserve"> М.: ГЭОТАР</w:t>
      </w:r>
      <w:r w:rsidR="00774972" w:rsidRPr="00637FBE">
        <w:t>-</w:t>
      </w:r>
      <w:r w:rsidRPr="00637FBE">
        <w:t>Медиа, 2012.-136с.: ил.</w:t>
      </w:r>
    </w:p>
    <w:p w:rsidR="00F45CB4" w:rsidRPr="00637FBE" w:rsidRDefault="00F45CB4" w:rsidP="00B00800">
      <w:pPr>
        <w:pStyle w:val="ac"/>
        <w:numPr>
          <w:ilvl w:val="0"/>
          <w:numId w:val="40"/>
        </w:numPr>
        <w:snapToGrid w:val="0"/>
        <w:jc w:val="both"/>
      </w:pPr>
      <w:r w:rsidRPr="00637FBE">
        <w:t xml:space="preserve">Луцкая И.К. Современные пломбировочные материалы и методы работы в восстановительной стоматологии </w:t>
      </w:r>
      <w:r w:rsidR="00774972" w:rsidRPr="00637FBE">
        <w:t>/  И.К. Луцкая.  Ростов н/Д : Феникс, 2008.</w:t>
      </w:r>
      <w:r w:rsidRPr="00637FBE">
        <w:t xml:space="preserve"> 236с.</w:t>
      </w:r>
    </w:p>
    <w:p w:rsidR="00336170" w:rsidRPr="00637FBE" w:rsidRDefault="00336170" w:rsidP="00B00800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Ортопедическая стоматология. Пропедевтика и основы частного курса: Учебник для студентов мед. вузов /</w:t>
      </w:r>
      <w:r w:rsidR="00774972" w:rsidRPr="00637FBE">
        <w:rPr>
          <w:sz w:val="24"/>
          <w:szCs w:val="24"/>
        </w:rPr>
        <w:t xml:space="preserve"> Под ред. проф. В.Н.Трезубова.  4-е изд., перераб. и доп. М..: МЕДПресс-информ., 2014. </w:t>
      </w:r>
      <w:r w:rsidRPr="00637FBE">
        <w:rPr>
          <w:sz w:val="24"/>
          <w:szCs w:val="24"/>
        </w:rPr>
        <w:t xml:space="preserve"> 416 с.</w:t>
      </w:r>
    </w:p>
    <w:p w:rsidR="00336170" w:rsidRPr="00637FBE" w:rsidRDefault="00336170" w:rsidP="00B00800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Ортопедическая стоматология. Прикладное материаловедение: Учебник для студентов мед. вузов /</w:t>
      </w:r>
      <w:r w:rsidR="00774972" w:rsidRPr="00637FBE">
        <w:rPr>
          <w:sz w:val="24"/>
          <w:szCs w:val="24"/>
        </w:rPr>
        <w:t xml:space="preserve"> Под ред. проф. В.Н.Трезубова.  6-е изд., испр. и доп. </w:t>
      </w:r>
      <w:r w:rsidRPr="00637FBE">
        <w:rPr>
          <w:sz w:val="24"/>
          <w:szCs w:val="24"/>
        </w:rPr>
        <w:t xml:space="preserve"> М..: МЕД</w:t>
      </w:r>
      <w:r w:rsidR="00774972" w:rsidRPr="00637FBE">
        <w:rPr>
          <w:sz w:val="24"/>
          <w:szCs w:val="24"/>
        </w:rPr>
        <w:t xml:space="preserve">Пресс-информ., 2014. </w:t>
      </w:r>
      <w:r w:rsidRPr="00637FBE">
        <w:rPr>
          <w:sz w:val="24"/>
          <w:szCs w:val="24"/>
        </w:rPr>
        <w:t xml:space="preserve"> 368 с.</w:t>
      </w:r>
    </w:p>
    <w:p w:rsidR="00336170" w:rsidRPr="00637FBE" w:rsidRDefault="00336170" w:rsidP="00B00800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Ортопедическая стоматология. Технология лечебных и ортопедических аппаратов: Учебник для студентов мед. вузов /</w:t>
      </w:r>
      <w:r w:rsidR="00774972" w:rsidRPr="00637FBE">
        <w:rPr>
          <w:sz w:val="24"/>
          <w:szCs w:val="24"/>
        </w:rPr>
        <w:t xml:space="preserve"> Под ред. проф. В.Н.Трезубова. </w:t>
      </w:r>
      <w:r w:rsidRPr="00637FBE">
        <w:rPr>
          <w:sz w:val="24"/>
          <w:szCs w:val="24"/>
        </w:rPr>
        <w:t xml:space="preserve"> 4-е изд., испр. и доп.</w:t>
      </w:r>
      <w:r w:rsidR="00774972" w:rsidRPr="00637FBE">
        <w:rPr>
          <w:sz w:val="24"/>
          <w:szCs w:val="24"/>
        </w:rPr>
        <w:t xml:space="preserve">  М.: МЕДПресс-информ., 2014. </w:t>
      </w:r>
      <w:r w:rsidRPr="00637FBE">
        <w:rPr>
          <w:sz w:val="24"/>
          <w:szCs w:val="24"/>
        </w:rPr>
        <w:t xml:space="preserve"> 320 с.</w:t>
      </w:r>
    </w:p>
    <w:p w:rsidR="00336170" w:rsidRPr="00637FBE" w:rsidRDefault="00336170" w:rsidP="00B00800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637FBE">
        <w:rPr>
          <w:sz w:val="24"/>
          <w:szCs w:val="24"/>
        </w:rPr>
        <w:lastRenderedPageBreak/>
        <w:t>Ортопедическая стоматология (факультетский курс): Учебник для медицинских вузов / Трезубов В.Н. [и др.]; под ред. проф. В. Н. Трезубова.  8 изд–е, перераб. и доп. СПб: ООО «Изд-во Фолиант», 2010. 656 с.</w:t>
      </w:r>
    </w:p>
    <w:p w:rsidR="00336170" w:rsidRPr="00637FBE" w:rsidRDefault="00336170" w:rsidP="00B00800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Ортопедическая  стоматология:  Учебник /  под  ред.  И.  Ю.  Лебеденко,  Э.  С. </w:t>
      </w:r>
    </w:p>
    <w:p w:rsidR="00336170" w:rsidRPr="00637FBE" w:rsidRDefault="00774972" w:rsidP="00B00800">
      <w:pPr>
        <w:ind w:left="786"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Каливраджияна. </w:t>
      </w:r>
      <w:r w:rsidR="00336170" w:rsidRPr="00637FBE">
        <w:rPr>
          <w:sz w:val="24"/>
          <w:szCs w:val="24"/>
        </w:rPr>
        <w:t xml:space="preserve"> М.: ГЭОТАР-Медиа, 2011.  640 с.: ил.</w:t>
      </w:r>
    </w:p>
    <w:p w:rsidR="00F45CB4" w:rsidRPr="00637FBE" w:rsidRDefault="0059640D" w:rsidP="00B00800">
      <w:pPr>
        <w:pStyle w:val="ac"/>
        <w:numPr>
          <w:ilvl w:val="0"/>
          <w:numId w:val="40"/>
        </w:numPr>
        <w:jc w:val="both"/>
      </w:pPr>
      <w:r w:rsidRPr="00637FBE">
        <w:t xml:space="preserve">Персин Л.С., Ортодонтия.// Учебник. М. «ГЭОТАР-Медиа»,  </w:t>
      </w:r>
      <w:r w:rsidR="00B00800" w:rsidRPr="00637FBE">
        <w:t>, 2015.</w:t>
      </w:r>
      <w:r w:rsidRPr="00637FBE">
        <w:t xml:space="preserve"> 640с.</w:t>
      </w:r>
    </w:p>
    <w:p w:rsidR="00F45CB4" w:rsidRPr="00637FBE" w:rsidRDefault="00F45CB4" w:rsidP="00B00800">
      <w:pPr>
        <w:pStyle w:val="ac"/>
        <w:numPr>
          <w:ilvl w:val="0"/>
          <w:numId w:val="40"/>
        </w:numPr>
        <w:jc w:val="both"/>
      </w:pPr>
      <w:r w:rsidRPr="00637FBE">
        <w:t>Руководство по ортопедической стоматологии. Протезирование при полном от</w:t>
      </w:r>
      <w:r w:rsidR="00774972" w:rsidRPr="00637FBE">
        <w:t>сутствии зубов: учебное пособие /</w:t>
      </w:r>
      <w:r w:rsidRPr="00637FBE">
        <w:t>Под ред. И.Ю. Лебеденко, Э.С.Каливраджина, Т.И. Ибрагимова, Е.А. Брагина.  3-е изд., исп</w:t>
      </w:r>
      <w:r w:rsidR="00774972" w:rsidRPr="00637FBE">
        <w:t xml:space="preserve">рав. и доп. </w:t>
      </w:r>
      <w:r w:rsidRPr="00637FBE">
        <w:t xml:space="preserve"> М.: ООО «Медицинское и</w:t>
      </w:r>
      <w:r w:rsidR="004F4E7C" w:rsidRPr="00637FBE">
        <w:t xml:space="preserve">нформационное агенство», 2011. </w:t>
      </w:r>
      <w:r w:rsidRPr="00637FBE">
        <w:t>448с: ил</w:t>
      </w:r>
    </w:p>
    <w:p w:rsidR="00F45CB4" w:rsidRPr="00637FBE" w:rsidRDefault="00F45CB4" w:rsidP="00B00800">
      <w:pPr>
        <w:pStyle w:val="ac"/>
        <w:numPr>
          <w:ilvl w:val="0"/>
          <w:numId w:val="40"/>
        </w:numPr>
        <w:jc w:val="both"/>
      </w:pPr>
      <w:r w:rsidRPr="00637FBE">
        <w:t xml:space="preserve">Салин М.Р. Атлас анатомия  человека для стоматологов / М.Р. Салин, </w:t>
      </w:r>
      <w:r w:rsidR="00774972" w:rsidRPr="00637FBE">
        <w:t xml:space="preserve">Д.Б. Никитюк, Л.М. Литвиненко. </w:t>
      </w:r>
      <w:r w:rsidR="004F4E7C" w:rsidRPr="00637FBE">
        <w:t xml:space="preserve"> М.: ГЭОТАР, Медиа, 2009.</w:t>
      </w:r>
      <w:r w:rsidRPr="00637FBE">
        <w:t xml:space="preserve"> 600с.</w:t>
      </w:r>
    </w:p>
    <w:p w:rsidR="00F45CB4" w:rsidRPr="00637FBE" w:rsidRDefault="00F45CB4" w:rsidP="00B00800">
      <w:pPr>
        <w:pStyle w:val="ac"/>
        <w:numPr>
          <w:ilvl w:val="0"/>
          <w:numId w:val="40"/>
        </w:numPr>
        <w:tabs>
          <w:tab w:val="left" w:pos="0"/>
        </w:tabs>
        <w:spacing w:before="120" w:after="120"/>
        <w:jc w:val="both"/>
      </w:pPr>
      <w:r w:rsidRPr="00637FBE">
        <w:t>Стоматология: Учебник для медицинских вузов и последипломной подготовки специали</w:t>
      </w:r>
      <w:r w:rsidR="004F4E7C" w:rsidRPr="00637FBE">
        <w:t xml:space="preserve">стов / под ред. В.А.Козлова. </w:t>
      </w:r>
      <w:r w:rsidR="00744407" w:rsidRPr="00637FBE">
        <w:t xml:space="preserve"> 3</w:t>
      </w:r>
      <w:r w:rsidRPr="00637FBE">
        <w:t>-е изд., ис</w:t>
      </w:r>
      <w:r w:rsidR="004F4E7C" w:rsidRPr="00637FBE">
        <w:t xml:space="preserve">пр. и доп. </w:t>
      </w:r>
      <w:r w:rsidR="00744407" w:rsidRPr="00637FBE">
        <w:t xml:space="preserve"> СПб.: СпецЛит, 2017</w:t>
      </w:r>
      <w:r w:rsidR="004F4E7C" w:rsidRPr="00637FBE">
        <w:t xml:space="preserve">. </w:t>
      </w:r>
      <w:r w:rsidR="00744407" w:rsidRPr="00637FBE">
        <w:t xml:space="preserve"> 512</w:t>
      </w:r>
      <w:r w:rsidRPr="00637FBE">
        <w:t xml:space="preserve"> с.: илл.</w:t>
      </w:r>
    </w:p>
    <w:p w:rsidR="00F45CB4" w:rsidRPr="00637FBE" w:rsidRDefault="00F45CB4" w:rsidP="00B00800">
      <w:pPr>
        <w:pStyle w:val="ac"/>
        <w:numPr>
          <w:ilvl w:val="0"/>
          <w:numId w:val="40"/>
        </w:numPr>
        <w:tabs>
          <w:tab w:val="left" w:pos="0"/>
          <w:tab w:val="left" w:pos="426"/>
        </w:tabs>
        <w:spacing w:before="120" w:after="120"/>
        <w:jc w:val="both"/>
      </w:pPr>
      <w:r w:rsidRPr="00637FBE">
        <w:t xml:space="preserve">Терапевтическая стоматология + СD. Национальное руководство. </w:t>
      </w:r>
      <w:hyperlink r:id="rId8" w:history="1">
        <w:r w:rsidRPr="00637FBE">
          <w:rPr>
            <w:rStyle w:val="af9"/>
            <w:color w:val="auto"/>
            <w:u w:val="none"/>
          </w:rPr>
          <w:t>Под ред. Л.А. Дмитриевой</w:t>
        </w:r>
      </w:hyperlink>
      <w:r w:rsidRPr="00637FBE">
        <w:t xml:space="preserve">, </w:t>
      </w:r>
      <w:hyperlink r:id="rId9" w:history="1">
        <w:r w:rsidRPr="00637FBE">
          <w:rPr>
            <w:rStyle w:val="af9"/>
            <w:color w:val="auto"/>
            <w:u w:val="none"/>
          </w:rPr>
          <w:t>Ю.М. Максимовского</w:t>
        </w:r>
      </w:hyperlink>
      <w:r w:rsidRPr="00637FBE">
        <w:t xml:space="preserve"> «ГЭОТАР-Медиа»,  </w:t>
      </w:r>
      <w:hyperlink r:id="rId10" w:history="1">
        <w:r w:rsidRPr="00637FBE">
          <w:rPr>
            <w:rStyle w:val="af9"/>
            <w:color w:val="auto"/>
            <w:u w:val="none"/>
          </w:rPr>
          <w:t>2009</w:t>
        </w:r>
      </w:hyperlink>
      <w:r w:rsidR="004F4E7C" w:rsidRPr="00637FBE">
        <w:t xml:space="preserve">г. </w:t>
      </w:r>
      <w:r w:rsidRPr="00637FBE">
        <w:t xml:space="preserve"> 912 с.</w:t>
      </w:r>
    </w:p>
    <w:p w:rsidR="00774972" w:rsidRPr="00637FBE" w:rsidRDefault="00774972" w:rsidP="00B00800">
      <w:pPr>
        <w:widowControl/>
        <w:numPr>
          <w:ilvl w:val="0"/>
          <w:numId w:val="40"/>
        </w:numPr>
        <w:autoSpaceDE/>
        <w:autoSpaceDN/>
        <w:adjustRightInd/>
        <w:spacing w:before="120" w:after="12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Хирургическая стоматология и челюстно-лицевая хирургия. Национальное руководство / под ред. А.А.Кулакова, </w:t>
      </w:r>
      <w:r w:rsidR="00B00800" w:rsidRPr="00637FBE">
        <w:rPr>
          <w:sz w:val="24"/>
          <w:szCs w:val="24"/>
        </w:rPr>
        <w:t xml:space="preserve">Т.Г.Робустовой, А.И.Неробеева.  М.: ГЭОТАР-Медиа, 2010. 928 с. </w:t>
      </w:r>
      <w:r w:rsidRPr="00637FBE">
        <w:rPr>
          <w:sz w:val="24"/>
          <w:szCs w:val="24"/>
        </w:rPr>
        <w:t xml:space="preserve"> (Серия «Национальные руководства»).</w:t>
      </w:r>
    </w:p>
    <w:p w:rsidR="00F45CB4" w:rsidRPr="00637FBE" w:rsidRDefault="00F45CB4" w:rsidP="00F45CB4">
      <w:pPr>
        <w:tabs>
          <w:tab w:val="left" w:pos="426"/>
        </w:tabs>
        <w:spacing w:before="120" w:after="120"/>
        <w:rPr>
          <w:b/>
          <w:sz w:val="24"/>
          <w:szCs w:val="24"/>
        </w:rPr>
      </w:pPr>
      <w:r w:rsidRPr="00637FBE">
        <w:rPr>
          <w:b/>
          <w:sz w:val="24"/>
          <w:szCs w:val="24"/>
        </w:rPr>
        <w:t>Дополнительная литература</w:t>
      </w:r>
    </w:p>
    <w:p w:rsidR="00F45CB4" w:rsidRPr="00637FBE" w:rsidRDefault="00F45CB4" w:rsidP="004F4E7C">
      <w:pPr>
        <w:pStyle w:val="ac"/>
        <w:numPr>
          <w:ilvl w:val="0"/>
          <w:numId w:val="41"/>
        </w:numPr>
        <w:tabs>
          <w:tab w:val="left" w:pos="426"/>
          <w:tab w:val="left" w:pos="5220"/>
        </w:tabs>
        <w:spacing w:before="120" w:after="120"/>
        <w:jc w:val="both"/>
      </w:pPr>
      <w:r w:rsidRPr="00637FBE">
        <w:t>Арутюнов С.Д., Лебеденко И.Ю</w:t>
      </w:r>
      <w:r w:rsidR="004F4E7C" w:rsidRPr="00637FBE">
        <w:t xml:space="preserve">., Лебеденко А.И., Глебова Т.Э. </w:t>
      </w:r>
      <w:r w:rsidRPr="00637FBE">
        <w:t xml:space="preserve">Одонтопрепарирование при лечении винирами и керамическими коронками.  Москва,  «Молодая гвардия». </w:t>
      </w:r>
      <w:r w:rsidR="00B00800" w:rsidRPr="00637FBE">
        <w:t xml:space="preserve">2008. </w:t>
      </w:r>
      <w:r w:rsidRPr="00637FBE">
        <w:t>135 с.</w:t>
      </w:r>
    </w:p>
    <w:p w:rsidR="004F4E7C" w:rsidRPr="00637FBE" w:rsidRDefault="004F4E7C" w:rsidP="004F4E7C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Воронов А.П., Лебеденко И.Ю., Воронов И.А. Ортопедическое лечение больных с пол-ным отсутствием зубов.  М.: МЕДпресс-информ, 2009.  344 с.</w:t>
      </w:r>
    </w:p>
    <w:p w:rsidR="00F45CB4" w:rsidRPr="00637FBE" w:rsidRDefault="00F45CB4" w:rsidP="004F4E7C">
      <w:pPr>
        <w:pStyle w:val="ac"/>
        <w:numPr>
          <w:ilvl w:val="0"/>
          <w:numId w:val="41"/>
        </w:numPr>
        <w:jc w:val="both"/>
        <w:rPr>
          <w:rFonts w:eastAsia="Calibri"/>
        </w:rPr>
      </w:pPr>
      <w:r w:rsidRPr="00637FBE">
        <w:rPr>
          <w:rFonts w:eastAsia="Calibri"/>
        </w:rPr>
        <w:t>Дмитриенко С.В.,  Краюшкин А.И.,   Измайлова Т.И.   Сравнительная характеристика типов лица и головы у детей с физиологическими прикусом в период смены зубов // Исааксон К.Г.,   МюрДж.Д. ,  Рид Р.Т.  Съе</w:t>
      </w:r>
      <w:r w:rsidR="004F4E7C" w:rsidRPr="00637FBE">
        <w:rPr>
          <w:rFonts w:eastAsia="Calibri"/>
        </w:rPr>
        <w:t xml:space="preserve">мные ортодонтические аппараты. </w:t>
      </w:r>
      <w:r w:rsidRPr="00637FBE">
        <w:rPr>
          <w:rFonts w:eastAsia="Calibri"/>
        </w:rPr>
        <w:t xml:space="preserve"> Москва «МЕДпресс-информ»</w:t>
      </w:r>
      <w:r w:rsidR="00B00800" w:rsidRPr="00637FBE">
        <w:rPr>
          <w:rFonts w:eastAsia="Calibri"/>
        </w:rPr>
        <w:t>.</w:t>
      </w:r>
      <w:r w:rsidRPr="00637FBE">
        <w:rPr>
          <w:rFonts w:eastAsia="Calibri"/>
        </w:rPr>
        <w:t xml:space="preserve"> 2012.</w:t>
      </w:r>
    </w:p>
    <w:p w:rsidR="00F45CB4" w:rsidRPr="00637FBE" w:rsidRDefault="00F45CB4" w:rsidP="004F4E7C">
      <w:pPr>
        <w:pStyle w:val="ac"/>
        <w:numPr>
          <w:ilvl w:val="0"/>
          <w:numId w:val="41"/>
        </w:numPr>
        <w:jc w:val="both"/>
      </w:pPr>
      <w:r w:rsidRPr="00637FBE">
        <w:t>Жулев Е.Н., Курякина Н.В., Митин Н.Е. Ортопедическая стоматология. Фантомный курс: учебник. М.: ООО «Медицинское ин</w:t>
      </w:r>
      <w:r w:rsidR="00B00800" w:rsidRPr="00637FBE">
        <w:t xml:space="preserve">формационное агентство», 2011. </w:t>
      </w:r>
      <w:r w:rsidRPr="00637FBE">
        <w:t xml:space="preserve"> 720</w:t>
      </w:r>
      <w:r w:rsidR="00B00800" w:rsidRPr="00637FBE">
        <w:t xml:space="preserve"> </w:t>
      </w:r>
      <w:r w:rsidRPr="00637FBE">
        <w:t xml:space="preserve">с. </w:t>
      </w:r>
    </w:p>
    <w:p w:rsidR="004F4E7C" w:rsidRDefault="004F4E7C" w:rsidP="004F4E7C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Загорский В.А. Протезирование при полной адентии. М.: ОАО «Издательство «Ме</w:t>
      </w:r>
      <w:r w:rsidR="00B00800" w:rsidRPr="00637FBE">
        <w:rPr>
          <w:sz w:val="24"/>
          <w:szCs w:val="24"/>
        </w:rPr>
        <w:t xml:space="preserve">дицина», 2008. </w:t>
      </w:r>
      <w:r w:rsidRPr="00637FBE">
        <w:rPr>
          <w:sz w:val="24"/>
          <w:szCs w:val="24"/>
        </w:rPr>
        <w:t>376с.</w:t>
      </w:r>
    </w:p>
    <w:p w:rsidR="00637FBE" w:rsidRDefault="00637FBE" w:rsidP="00637FBE">
      <w:pPr>
        <w:pStyle w:val="ac"/>
        <w:numPr>
          <w:ilvl w:val="0"/>
          <w:numId w:val="41"/>
        </w:numPr>
        <w:shd w:val="clear" w:color="auto" w:fill="FFFFFF"/>
        <w:spacing w:line="270" w:lineRule="atLeast"/>
        <w:jc w:val="both"/>
        <w:outlineLvl w:val="1"/>
        <w:rPr>
          <w:color w:val="000000"/>
          <w:shd w:val="clear" w:color="auto" w:fill="FFFFFF"/>
        </w:rPr>
      </w:pPr>
      <w:r w:rsidRPr="00637FBE">
        <w:rPr>
          <w:color w:val="000000"/>
        </w:rPr>
        <w:t xml:space="preserve">Зеленский В.А. </w:t>
      </w:r>
      <w:r w:rsidRPr="00637FBE">
        <w:rPr>
          <w:bCs/>
          <w:color w:val="000000"/>
        </w:rPr>
        <w:t>Детская хирургическая стоматология и челюстно-лицевая хирургия: Учебник</w:t>
      </w:r>
      <w:r>
        <w:rPr>
          <w:bCs/>
          <w:color w:val="000000"/>
        </w:rPr>
        <w:t>.</w:t>
      </w:r>
      <w:r>
        <w:rPr>
          <w:color w:val="000000"/>
          <w:shd w:val="clear" w:color="auto" w:fill="FFFFFF"/>
        </w:rPr>
        <w:t>М.: ГЭОТАР-Медиа, 2008. 208 с.</w:t>
      </w:r>
    </w:p>
    <w:p w:rsidR="00637FBE" w:rsidRPr="00637FBE" w:rsidRDefault="00637FBE" w:rsidP="00637FBE">
      <w:pPr>
        <w:pStyle w:val="ac"/>
        <w:numPr>
          <w:ilvl w:val="0"/>
          <w:numId w:val="41"/>
        </w:numPr>
        <w:tabs>
          <w:tab w:val="left" w:pos="426"/>
        </w:tabs>
        <w:spacing w:before="120" w:after="120"/>
        <w:rPr>
          <w:b/>
        </w:rPr>
      </w:pPr>
      <w:r w:rsidRPr="00637FBE">
        <w:rPr>
          <w:color w:val="000000"/>
        </w:rPr>
        <w:t xml:space="preserve">Корчагина В.В. </w:t>
      </w:r>
      <w:r w:rsidRPr="00637FBE">
        <w:rPr>
          <w:bCs/>
          <w:color w:val="000000"/>
        </w:rPr>
        <w:t>Лечение кариеса зубов у детей раннего возраста</w:t>
      </w:r>
      <w:r w:rsidR="00777B53">
        <w:rPr>
          <w:bCs/>
          <w:color w:val="000000"/>
        </w:rPr>
        <w:t>.М.</w:t>
      </w:r>
      <w:r>
        <w:rPr>
          <w:color w:val="000000"/>
          <w:shd w:val="clear" w:color="auto" w:fill="FFFFFF"/>
        </w:rPr>
        <w:t>: Медпресс, 2008.</w:t>
      </w:r>
      <w:r w:rsidRPr="00637FBE">
        <w:rPr>
          <w:color w:val="000000"/>
          <w:shd w:val="clear" w:color="auto" w:fill="FFFFFF"/>
        </w:rPr>
        <w:t xml:space="preserve">  168</w:t>
      </w:r>
      <w:r>
        <w:rPr>
          <w:color w:val="000000"/>
          <w:shd w:val="clear" w:color="auto" w:fill="FFFFFF"/>
        </w:rPr>
        <w:t xml:space="preserve"> с.</w:t>
      </w:r>
    </w:p>
    <w:p w:rsidR="00F45CB4" w:rsidRPr="00637FBE" w:rsidRDefault="00F45CB4" w:rsidP="004F4E7C">
      <w:pPr>
        <w:pStyle w:val="ac"/>
        <w:numPr>
          <w:ilvl w:val="0"/>
          <w:numId w:val="41"/>
        </w:numPr>
        <w:tabs>
          <w:tab w:val="left" w:pos="426"/>
          <w:tab w:val="left" w:pos="5220"/>
        </w:tabs>
        <w:spacing w:before="120" w:after="120"/>
        <w:jc w:val="both"/>
      </w:pPr>
      <w:r w:rsidRPr="00637FBE">
        <w:t>Крихели Н.И. Отбеливание зубов и микроабразия эмали в эстетической стоматологии. Современные мето</w:t>
      </w:r>
      <w:r w:rsidR="004F4E7C" w:rsidRPr="00637FBE">
        <w:t xml:space="preserve">ды: М., Практическая медицина.  2008. </w:t>
      </w:r>
      <w:r w:rsidRPr="00637FBE">
        <w:t xml:space="preserve"> 205 с.</w:t>
      </w:r>
    </w:p>
    <w:p w:rsidR="00F45CB4" w:rsidRDefault="00F45CB4" w:rsidP="004F4E7C">
      <w:pPr>
        <w:pStyle w:val="ac"/>
        <w:numPr>
          <w:ilvl w:val="0"/>
          <w:numId w:val="41"/>
        </w:numPr>
        <w:tabs>
          <w:tab w:val="left" w:pos="426"/>
          <w:tab w:val="left" w:pos="5220"/>
        </w:tabs>
        <w:spacing w:before="120" w:after="120"/>
        <w:jc w:val="both"/>
      </w:pPr>
      <w:r w:rsidRPr="00637FBE">
        <w:t xml:space="preserve">Лучевая диагностика в стоматологии. Национальное руководство. </w:t>
      </w:r>
      <w:hyperlink r:id="rId11" w:history="1">
        <w:r w:rsidRPr="00637FBE">
          <w:rPr>
            <w:rStyle w:val="af9"/>
            <w:color w:val="auto"/>
            <w:u w:val="none"/>
          </w:rPr>
          <w:t>Под ред. А.Ю. Васильева</w:t>
        </w:r>
      </w:hyperlink>
      <w:r w:rsidRPr="00637FBE">
        <w:t xml:space="preserve">, </w:t>
      </w:r>
      <w:hyperlink r:id="rId12" w:history="1">
        <w:r w:rsidRPr="00637FBE">
          <w:rPr>
            <w:rStyle w:val="af9"/>
            <w:color w:val="auto"/>
            <w:u w:val="none"/>
          </w:rPr>
          <w:t>С.К. Тернового</w:t>
        </w:r>
      </w:hyperlink>
      <w:r w:rsidR="002A7BDF" w:rsidRPr="00637FBE">
        <w:t>.</w:t>
      </w:r>
      <w:r w:rsidRPr="00637FBE">
        <w:t xml:space="preserve"> «ГЭОТАР-Медиа»</w:t>
      </w:r>
      <w:r w:rsidR="002A7BDF" w:rsidRPr="00637FBE">
        <w:t>,</w:t>
      </w:r>
      <w:r w:rsidRPr="00637FBE">
        <w:t xml:space="preserve"> </w:t>
      </w:r>
      <w:hyperlink r:id="rId13" w:history="1">
        <w:r w:rsidRPr="00637FBE">
          <w:rPr>
            <w:rStyle w:val="af9"/>
            <w:color w:val="auto"/>
            <w:u w:val="none"/>
          </w:rPr>
          <w:t>2010</w:t>
        </w:r>
      </w:hyperlink>
      <w:r w:rsidR="004F4E7C" w:rsidRPr="00637FBE">
        <w:t xml:space="preserve">г. </w:t>
      </w:r>
      <w:r w:rsidRPr="00637FBE">
        <w:t xml:space="preserve"> 288 с.</w:t>
      </w:r>
    </w:p>
    <w:p w:rsidR="00D804B1" w:rsidRPr="00D804B1" w:rsidRDefault="00D804B1" w:rsidP="00D804B1">
      <w:pPr>
        <w:pStyle w:val="ac"/>
        <w:numPr>
          <w:ilvl w:val="0"/>
          <w:numId w:val="41"/>
        </w:numPr>
        <w:shd w:val="clear" w:color="auto" w:fill="FFFFFF"/>
        <w:jc w:val="both"/>
        <w:outlineLvl w:val="1"/>
        <w:rPr>
          <w:color w:val="000000"/>
          <w:shd w:val="clear" w:color="auto" w:fill="FFFFFF"/>
        </w:rPr>
      </w:pPr>
      <w:r w:rsidRPr="00637FBE">
        <w:rPr>
          <w:color w:val="000000"/>
        </w:rPr>
        <w:t xml:space="preserve">Луцкая И.К. </w:t>
      </w:r>
      <w:r>
        <w:rPr>
          <w:bCs/>
          <w:color w:val="000000"/>
        </w:rPr>
        <w:t xml:space="preserve">Профилактическая стоматология. </w:t>
      </w:r>
      <w:r w:rsidRPr="00637FBE">
        <w:rPr>
          <w:bCs/>
          <w:color w:val="000000"/>
        </w:rPr>
        <w:t xml:space="preserve"> </w:t>
      </w:r>
      <w:r>
        <w:rPr>
          <w:color w:val="000000"/>
          <w:shd w:val="clear" w:color="auto" w:fill="FFFFFF"/>
        </w:rPr>
        <w:t>М.: Медицинская литература, 2009.</w:t>
      </w:r>
      <w:r w:rsidRPr="00637FBE">
        <w:rPr>
          <w:color w:val="000000"/>
          <w:shd w:val="clear" w:color="auto" w:fill="FFFFFF"/>
        </w:rPr>
        <w:t xml:space="preserve"> 544 с</w:t>
      </w:r>
      <w:r>
        <w:rPr>
          <w:color w:val="000000"/>
          <w:shd w:val="clear" w:color="auto" w:fill="FFFFFF"/>
        </w:rPr>
        <w:t>.</w:t>
      </w:r>
    </w:p>
    <w:p w:rsidR="00637FBE" w:rsidRPr="00637FBE" w:rsidRDefault="00637FBE" w:rsidP="00637FBE">
      <w:pPr>
        <w:pStyle w:val="ac"/>
        <w:numPr>
          <w:ilvl w:val="0"/>
          <w:numId w:val="41"/>
        </w:numPr>
      </w:pPr>
      <w:r w:rsidRPr="00637FBE">
        <w:t>Неотложная помощь в стоматологии/ А. Б. Бичун, А. В. Васильев, В. В. Миха</w:t>
      </w:r>
      <w:r>
        <w:t xml:space="preserve">йлов. М.: «ГэотарМедиа», 2014. </w:t>
      </w:r>
      <w:r w:rsidRPr="00637FBE">
        <w:t>320 с.</w:t>
      </w:r>
    </w:p>
    <w:p w:rsidR="00232AE0" w:rsidRPr="00637FBE" w:rsidRDefault="00232AE0" w:rsidP="00B00800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Основы микропротезирования. Штифтовые конструкции зубных протезов, вкладки, виниры, искусствунные коронки, декоративные зубные накладки. Учебное пособие / Брагин Е.А., Скриль А.В. М.:ООО "Медицинская пресса", 2</w:t>
      </w:r>
      <w:r w:rsidR="00B00800" w:rsidRPr="00637FBE">
        <w:rPr>
          <w:sz w:val="24"/>
          <w:szCs w:val="24"/>
        </w:rPr>
        <w:t>009.</w:t>
      </w:r>
      <w:r w:rsidRPr="00637FBE">
        <w:rPr>
          <w:sz w:val="24"/>
          <w:szCs w:val="24"/>
        </w:rPr>
        <w:t xml:space="preserve"> 508 с.</w:t>
      </w:r>
    </w:p>
    <w:p w:rsidR="00232AE0" w:rsidRPr="00637FBE" w:rsidRDefault="00232AE0" w:rsidP="00232AE0">
      <w:pPr>
        <w:pStyle w:val="ac"/>
        <w:numPr>
          <w:ilvl w:val="0"/>
          <w:numId w:val="41"/>
        </w:numPr>
        <w:jc w:val="both"/>
      </w:pPr>
      <w:r w:rsidRPr="00637FBE">
        <w:t xml:space="preserve">Ортопедическая стоматология. Фантомный курс. Учебник / под редакцией Е. Н. </w:t>
      </w:r>
    </w:p>
    <w:p w:rsidR="00232AE0" w:rsidRPr="00637FBE" w:rsidRDefault="00B00800" w:rsidP="00B00800">
      <w:pPr>
        <w:pStyle w:val="ac"/>
        <w:ind w:left="644"/>
        <w:jc w:val="both"/>
      </w:pPr>
      <w:r w:rsidRPr="00637FBE">
        <w:lastRenderedPageBreak/>
        <w:t xml:space="preserve">Жулева. </w:t>
      </w:r>
      <w:r w:rsidR="00232AE0" w:rsidRPr="00637FBE">
        <w:t xml:space="preserve"> М.: ООО «Медицинское информационное агенство», 2011.  720 с.</w:t>
      </w:r>
    </w:p>
    <w:p w:rsidR="00F45CB4" w:rsidRPr="00637FBE" w:rsidRDefault="00F45CB4" w:rsidP="004F4E7C">
      <w:pPr>
        <w:pStyle w:val="ac"/>
        <w:numPr>
          <w:ilvl w:val="0"/>
          <w:numId w:val="41"/>
        </w:numPr>
        <w:jc w:val="both"/>
      </w:pPr>
      <w:r w:rsidRPr="00637FBE">
        <w:t>Персин Л.С. Основы протетической с</w:t>
      </w:r>
      <w:r w:rsidR="004F4E7C" w:rsidRPr="00637FBE">
        <w:t xml:space="preserve">томатологии детского возраста. М.,:ФГОУ «ВУНМЦ Росздрава». 2008. </w:t>
      </w:r>
      <w:r w:rsidR="00B00800" w:rsidRPr="00637FBE">
        <w:t>191с</w:t>
      </w:r>
      <w:r w:rsidRPr="00637FBE">
        <w:t>.</w:t>
      </w:r>
    </w:p>
    <w:p w:rsidR="00F45CB4" w:rsidRPr="00637FBE" w:rsidRDefault="00F45CB4" w:rsidP="004F4E7C">
      <w:pPr>
        <w:pStyle w:val="ac"/>
        <w:numPr>
          <w:ilvl w:val="0"/>
          <w:numId w:val="41"/>
        </w:numPr>
        <w:jc w:val="both"/>
      </w:pPr>
      <w:r w:rsidRPr="00637FBE">
        <w:t>Персин Л.С., Попова И.В., Кузнецова Г.В. Применение ортодонтических аппаратов с винтами для лечения зубоче</w:t>
      </w:r>
      <w:r w:rsidR="004F4E7C" w:rsidRPr="00637FBE">
        <w:t xml:space="preserve">люстных аномалий и деформаций. М. 2008. </w:t>
      </w:r>
      <w:r w:rsidR="00B00800" w:rsidRPr="00637FBE">
        <w:t>24с</w:t>
      </w:r>
      <w:r w:rsidRPr="00637FBE">
        <w:t>.</w:t>
      </w:r>
    </w:p>
    <w:p w:rsidR="00336170" w:rsidRPr="00637FBE" w:rsidRDefault="00211495" w:rsidP="004F4E7C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Розенштиль С. Ф., Лэнд М.</w:t>
      </w:r>
      <w:r w:rsidR="00336170" w:rsidRPr="00637FBE">
        <w:rPr>
          <w:sz w:val="24"/>
          <w:szCs w:val="24"/>
        </w:rPr>
        <w:t>Ф., Фуджимото Ю. Ортопедическое лечение несъемными протезами / пер. с англ.; под общ. ред. проф. И.Ю</w:t>
      </w:r>
      <w:r w:rsidR="00B00800" w:rsidRPr="00637FBE">
        <w:rPr>
          <w:sz w:val="24"/>
          <w:szCs w:val="24"/>
        </w:rPr>
        <w:t>. Лебеденко. М.: Рид Элсивер</w:t>
      </w:r>
      <w:r w:rsidR="00336170" w:rsidRPr="00637FBE">
        <w:rPr>
          <w:sz w:val="24"/>
          <w:szCs w:val="24"/>
        </w:rPr>
        <w:t xml:space="preserve">, </w:t>
      </w:r>
      <w:r w:rsidR="00B00800" w:rsidRPr="00637FBE">
        <w:rPr>
          <w:sz w:val="24"/>
          <w:szCs w:val="24"/>
        </w:rPr>
        <w:t xml:space="preserve">2010. </w:t>
      </w:r>
      <w:r w:rsidR="00336170" w:rsidRPr="00637FBE">
        <w:rPr>
          <w:sz w:val="24"/>
          <w:szCs w:val="24"/>
        </w:rPr>
        <w:t xml:space="preserve">940 с. </w:t>
      </w:r>
    </w:p>
    <w:p w:rsidR="00232AE0" w:rsidRDefault="00232AE0" w:rsidP="00232AE0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637FBE">
        <w:rPr>
          <w:sz w:val="24"/>
          <w:szCs w:val="24"/>
        </w:rPr>
        <w:t>Стоматологическое материаловедение: Учебник /</w:t>
      </w:r>
      <w:r w:rsidR="00B00800" w:rsidRPr="00637FBE">
        <w:rPr>
          <w:sz w:val="24"/>
          <w:szCs w:val="24"/>
        </w:rPr>
        <w:t xml:space="preserve"> Каливраджиян Э.С.</w:t>
      </w:r>
      <w:r w:rsidRPr="00637FBE">
        <w:rPr>
          <w:sz w:val="24"/>
          <w:szCs w:val="24"/>
        </w:rPr>
        <w:t xml:space="preserve"> М.: Медицинское информа</w:t>
      </w:r>
      <w:r w:rsidR="00B00800" w:rsidRPr="00637FBE">
        <w:rPr>
          <w:sz w:val="24"/>
          <w:szCs w:val="24"/>
        </w:rPr>
        <w:t xml:space="preserve">ционное агентство (МИА), 2014 </w:t>
      </w:r>
      <w:r w:rsidRPr="00637FBE">
        <w:rPr>
          <w:sz w:val="24"/>
          <w:szCs w:val="24"/>
        </w:rPr>
        <w:t xml:space="preserve">320 с. </w:t>
      </w:r>
    </w:p>
    <w:p w:rsidR="00D804B1" w:rsidRPr="00637FBE" w:rsidRDefault="00D804B1" w:rsidP="00D804B1">
      <w:pPr>
        <w:pStyle w:val="ac"/>
        <w:numPr>
          <w:ilvl w:val="0"/>
          <w:numId w:val="41"/>
        </w:numPr>
        <w:shd w:val="clear" w:color="auto" w:fill="FFFFFF"/>
        <w:spacing w:line="270" w:lineRule="atLeast"/>
        <w:jc w:val="both"/>
        <w:outlineLvl w:val="1"/>
        <w:rPr>
          <w:bCs/>
          <w:color w:val="000000"/>
        </w:rPr>
      </w:pPr>
      <w:r w:rsidRPr="00637FBE">
        <w:rPr>
          <w:color w:val="000000"/>
        </w:rPr>
        <w:t xml:space="preserve">Хамитова Н.Х. </w:t>
      </w:r>
      <w:r w:rsidRPr="00637FBE">
        <w:rPr>
          <w:bCs/>
          <w:color w:val="000000"/>
        </w:rPr>
        <w:t>Клиника, диагностика и лечение заболеван</w:t>
      </w:r>
      <w:r>
        <w:rPr>
          <w:bCs/>
          <w:color w:val="000000"/>
        </w:rPr>
        <w:t xml:space="preserve">ий пародонта в детском возрасте. </w:t>
      </w:r>
      <w:r w:rsidRPr="00637FBE">
        <w:rPr>
          <w:color w:val="000000"/>
          <w:shd w:val="clear" w:color="auto" w:fill="FFFFFF"/>
        </w:rPr>
        <w:t>Казань, 2</w:t>
      </w:r>
      <w:r w:rsidR="00211495">
        <w:rPr>
          <w:color w:val="000000"/>
          <w:shd w:val="clear" w:color="auto" w:fill="FFFFFF"/>
        </w:rPr>
        <w:t xml:space="preserve">009. </w:t>
      </w:r>
      <w:r w:rsidRPr="00637FBE">
        <w:rPr>
          <w:color w:val="000000"/>
          <w:shd w:val="clear" w:color="auto" w:fill="FFFFFF"/>
        </w:rPr>
        <w:t xml:space="preserve">192 с </w:t>
      </w:r>
    </w:p>
    <w:p w:rsidR="00D804B1" w:rsidRPr="00637FBE" w:rsidRDefault="00D804B1" w:rsidP="00211495">
      <w:pPr>
        <w:widowControl/>
        <w:autoSpaceDE/>
        <w:autoSpaceDN/>
        <w:adjustRightInd/>
        <w:ind w:left="644"/>
        <w:jc w:val="both"/>
        <w:rPr>
          <w:sz w:val="24"/>
          <w:szCs w:val="24"/>
        </w:rPr>
      </w:pPr>
    </w:p>
    <w:p w:rsidR="00F45CB4" w:rsidRPr="00637FBE" w:rsidRDefault="00F45CB4" w:rsidP="004F4E7C">
      <w:pPr>
        <w:jc w:val="both"/>
        <w:rPr>
          <w:sz w:val="24"/>
          <w:szCs w:val="24"/>
        </w:rPr>
      </w:pPr>
    </w:p>
    <w:p w:rsidR="00F45CB4" w:rsidRPr="00637FBE" w:rsidRDefault="002A7BDF" w:rsidP="00F45CB4">
      <w:pPr>
        <w:jc w:val="both"/>
        <w:outlineLvl w:val="0"/>
        <w:rPr>
          <w:b/>
          <w:sz w:val="24"/>
          <w:szCs w:val="24"/>
          <w:lang w:val="en-US"/>
        </w:rPr>
      </w:pPr>
      <w:r w:rsidRPr="00637FBE">
        <w:rPr>
          <w:b/>
          <w:sz w:val="24"/>
          <w:szCs w:val="24"/>
          <w:lang w:val="en-US"/>
        </w:rPr>
        <w:t>Методическ</w:t>
      </w:r>
      <w:r w:rsidRPr="00637FBE">
        <w:rPr>
          <w:b/>
          <w:sz w:val="24"/>
          <w:szCs w:val="24"/>
        </w:rPr>
        <w:t>и</w:t>
      </w:r>
      <w:r w:rsidR="00F45CB4" w:rsidRPr="00637FBE">
        <w:rPr>
          <w:b/>
          <w:sz w:val="24"/>
          <w:szCs w:val="24"/>
          <w:lang w:val="en-US"/>
        </w:rPr>
        <w:t>е пособия</w:t>
      </w:r>
    </w:p>
    <w:p w:rsidR="00F45CB4" w:rsidRPr="00637FBE" w:rsidRDefault="00F45CB4" w:rsidP="00F45CB4">
      <w:pPr>
        <w:rPr>
          <w:sz w:val="24"/>
          <w:szCs w:val="24"/>
        </w:rPr>
      </w:pPr>
    </w:p>
    <w:p w:rsidR="00F45CB4" w:rsidRPr="00637FBE" w:rsidRDefault="00F45CB4" w:rsidP="00F45CB4">
      <w:pPr>
        <w:pStyle w:val="ac"/>
        <w:numPr>
          <w:ilvl w:val="0"/>
          <w:numId w:val="42"/>
        </w:numPr>
      </w:pPr>
      <w:r w:rsidRPr="00637FBE">
        <w:t>Абрамова</w:t>
      </w:r>
      <w:r w:rsidR="00232AE0" w:rsidRPr="00637FBE">
        <w:t xml:space="preserve"> Н.Е.</w:t>
      </w:r>
      <w:r w:rsidRPr="00637FBE">
        <w:t>, Киброцашвили</w:t>
      </w:r>
      <w:r w:rsidR="00232AE0" w:rsidRPr="00637FBE">
        <w:t xml:space="preserve"> И.А.</w:t>
      </w:r>
      <w:r w:rsidRPr="00637FBE">
        <w:t>, Рубежова</w:t>
      </w:r>
      <w:r w:rsidR="00232AE0" w:rsidRPr="00637FBE">
        <w:t xml:space="preserve"> Н.В.</w:t>
      </w:r>
      <w:r w:rsidRPr="00637FBE">
        <w:t>, Туманова</w:t>
      </w:r>
      <w:r w:rsidR="00232AE0" w:rsidRPr="00637FBE">
        <w:t xml:space="preserve"> С.А.</w:t>
      </w:r>
      <w:r w:rsidRPr="00637FBE">
        <w:t>.  Стоматологическое материаловедение. Композиты. Учебное пособие – СПб.: Издательство ГБОУ ВПО СЗГМУ им. И.И. Мечникова, 2013.42 с. + MOODLE Система дистанционного обучения СЗГМУ им. И.И. Мечникова.</w:t>
      </w:r>
    </w:p>
    <w:p w:rsidR="00F45CB4" w:rsidRPr="00637FBE" w:rsidRDefault="00F45CB4" w:rsidP="00F45CB4">
      <w:pPr>
        <w:pStyle w:val="ac"/>
        <w:numPr>
          <w:ilvl w:val="0"/>
          <w:numId w:val="42"/>
        </w:numPr>
        <w:jc w:val="both"/>
      </w:pPr>
      <w:r w:rsidRPr="00637FBE">
        <w:t>Васильев В.И. Некариозные поражения зубов: учеб. пособие /В.И. Васильев</w:t>
      </w:r>
      <w:r w:rsidR="00B00800" w:rsidRPr="00637FBE">
        <w:t xml:space="preserve">.  НовГУ им. Ярослава Мудрого.  Великий Новгород, 2009. </w:t>
      </w:r>
      <w:r w:rsidRPr="00637FBE">
        <w:t xml:space="preserve"> 229с.</w:t>
      </w:r>
    </w:p>
    <w:p w:rsidR="00F45CB4" w:rsidRPr="00637FBE" w:rsidRDefault="00F45CB4" w:rsidP="00F45CB4">
      <w:pPr>
        <w:pStyle w:val="ac"/>
        <w:numPr>
          <w:ilvl w:val="0"/>
          <w:numId w:val="42"/>
        </w:numPr>
        <w:jc w:val="both"/>
      </w:pPr>
      <w:r w:rsidRPr="00637FBE">
        <w:t>Васильев В.И. Пропедевтическая стоматология терапевтическая: учеб.пособие  /Под ред. А.А. Бритовой. НовГУ имени Яросла</w:t>
      </w:r>
      <w:r w:rsidR="00637FBE">
        <w:t>ва Мудрого. Великий Новгород, 2006.</w:t>
      </w:r>
      <w:r w:rsidRPr="00637FBE">
        <w:t>413с.</w:t>
      </w:r>
    </w:p>
    <w:p w:rsidR="00F45CB4" w:rsidRPr="00637FBE" w:rsidRDefault="00F45CB4" w:rsidP="00F45CB4">
      <w:pPr>
        <w:pStyle w:val="ac"/>
        <w:numPr>
          <w:ilvl w:val="0"/>
          <w:numId w:val="42"/>
        </w:numPr>
        <w:snapToGrid w:val="0"/>
        <w:jc w:val="both"/>
      </w:pPr>
      <w:r w:rsidRPr="00637FBE">
        <w:t>Иванов А.С. Основы дентальной имплантологии: учебное пособие /А.С. Иванов.</w:t>
      </w:r>
      <w:r w:rsidR="00B00800" w:rsidRPr="00637FBE">
        <w:t xml:space="preserve"> </w:t>
      </w:r>
      <w:r w:rsidRPr="00637FBE">
        <w:t>Спб.: СпецЛит, 2011.- 63 с.</w:t>
      </w:r>
    </w:p>
    <w:p w:rsidR="00637FBE" w:rsidRPr="00637FBE" w:rsidRDefault="00637FBE" w:rsidP="00637FBE">
      <w:pPr>
        <w:pStyle w:val="24"/>
        <w:numPr>
          <w:ilvl w:val="0"/>
          <w:numId w:val="42"/>
        </w:numPr>
        <w:tabs>
          <w:tab w:val="left" w:pos="708"/>
        </w:tabs>
        <w:spacing w:after="0" w:line="240" w:lineRule="auto"/>
        <w:rPr>
          <w:rFonts w:ascii="Times New Roman" w:hAnsi="Times New Roman"/>
        </w:rPr>
      </w:pPr>
      <w:r w:rsidRPr="00637FBE">
        <w:rPr>
          <w:rFonts w:ascii="Times New Roman" w:hAnsi="Times New Roman"/>
        </w:rPr>
        <w:t>Изъяны твердого неба после первичной уранопластики и методы их устранения: Учебное пособие / В.А.Козлов, С.С.Мушковская, Н.Н.Сафонова</w:t>
      </w:r>
      <w:r>
        <w:rPr>
          <w:rFonts w:ascii="Times New Roman" w:hAnsi="Times New Roman"/>
        </w:rPr>
        <w:t xml:space="preserve">.  СПб.: Человек, 2010. </w:t>
      </w:r>
      <w:r w:rsidRPr="00637FBE">
        <w:rPr>
          <w:rFonts w:ascii="Times New Roman" w:hAnsi="Times New Roman"/>
        </w:rPr>
        <w:t>32 с.</w:t>
      </w:r>
    </w:p>
    <w:p w:rsidR="00B00800" w:rsidRPr="00637FBE" w:rsidRDefault="00B00800" w:rsidP="00637FBE">
      <w:pPr>
        <w:pStyle w:val="24"/>
        <w:numPr>
          <w:ilvl w:val="0"/>
          <w:numId w:val="42"/>
        </w:num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</w:rPr>
      </w:pPr>
      <w:r w:rsidRPr="00637FBE">
        <w:rPr>
          <w:rFonts w:ascii="Times New Roman" w:hAnsi="Times New Roman"/>
        </w:rPr>
        <w:t>Козлов В.А. Мушковская С.С. Основные принципы планирования местнопластических операций по А.А.Лимбергу: Учебн</w:t>
      </w:r>
      <w:r w:rsidR="00637FBE">
        <w:rPr>
          <w:rFonts w:ascii="Times New Roman" w:hAnsi="Times New Roman"/>
        </w:rPr>
        <w:t xml:space="preserve">ое пособие. </w:t>
      </w:r>
      <w:r w:rsidRPr="00637FBE">
        <w:rPr>
          <w:rFonts w:ascii="Times New Roman" w:hAnsi="Times New Roman"/>
        </w:rPr>
        <w:t xml:space="preserve"> СПб.: Человек, 2011. 36с .</w:t>
      </w:r>
    </w:p>
    <w:p w:rsidR="00B00800" w:rsidRPr="00637FBE" w:rsidRDefault="00B00800" w:rsidP="00637FBE">
      <w:pPr>
        <w:pStyle w:val="24"/>
        <w:numPr>
          <w:ilvl w:val="0"/>
          <w:numId w:val="42"/>
        </w:num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</w:rPr>
      </w:pPr>
      <w:r w:rsidRPr="00637FBE">
        <w:rPr>
          <w:rFonts w:ascii="Times New Roman" w:hAnsi="Times New Roman"/>
        </w:rPr>
        <w:t>Козлов В.А., Александров А.Б. Остеопластика нижней челюсти: Учебное пособие.  СПб.: Человек, 2013. 40с.</w:t>
      </w:r>
    </w:p>
    <w:p w:rsidR="00F45CB4" w:rsidRPr="00637FBE" w:rsidRDefault="00F45CB4" w:rsidP="00F45CB4">
      <w:pPr>
        <w:pStyle w:val="ac"/>
        <w:numPr>
          <w:ilvl w:val="0"/>
          <w:numId w:val="42"/>
        </w:numPr>
      </w:pPr>
      <w:r w:rsidRPr="00637FBE">
        <w:t>Кулик</w:t>
      </w:r>
      <w:r w:rsidR="002A7BDF" w:rsidRPr="00637FBE">
        <w:t xml:space="preserve"> И.В.</w:t>
      </w:r>
      <w:r w:rsidRPr="00637FBE">
        <w:t>, Кузьмина</w:t>
      </w:r>
      <w:r w:rsidR="002A7BDF" w:rsidRPr="00637FBE">
        <w:t xml:space="preserve"> Д.А.</w:t>
      </w:r>
      <w:r w:rsidRPr="00637FBE">
        <w:t>, Кравец</w:t>
      </w:r>
      <w:r w:rsidR="002A7BDF" w:rsidRPr="00637FBE">
        <w:t xml:space="preserve"> О.Н.</w:t>
      </w:r>
      <w:r w:rsidRPr="00637FBE">
        <w:t xml:space="preserve"> и др.</w:t>
      </w:r>
      <w:r w:rsidR="002A7BDF" w:rsidRPr="00637FBE">
        <w:t xml:space="preserve"> </w:t>
      </w:r>
      <w:r w:rsidRPr="00637FBE">
        <w:t>Стоматологическое материаловедение:</w:t>
      </w:r>
      <w:r w:rsidR="00B00800" w:rsidRPr="00637FBE">
        <w:t xml:space="preserve"> учебно-методическое пособие /</w:t>
      </w:r>
      <w:r w:rsidRPr="00637FBE">
        <w:t xml:space="preserve"> СПб.: Изд-во С</w:t>
      </w:r>
      <w:r w:rsidR="00B00800" w:rsidRPr="00637FBE">
        <w:t xml:space="preserve">ЗГМУ им. И.И. Мечникова, 2017. </w:t>
      </w:r>
      <w:r w:rsidRPr="00637FBE">
        <w:t xml:space="preserve"> 126 с.   100 экз. + MOODLE Система дистанционного обучения СЗГМУ им. И.И. Мечникова. </w:t>
      </w:r>
    </w:p>
    <w:p w:rsidR="00D804B1" w:rsidRDefault="00F45CB4" w:rsidP="00F45CB4">
      <w:pPr>
        <w:pStyle w:val="ac"/>
        <w:widowControl w:val="0"/>
        <w:numPr>
          <w:ilvl w:val="0"/>
          <w:numId w:val="42"/>
        </w:numPr>
        <w:autoSpaceDE w:val="0"/>
        <w:jc w:val="both"/>
      </w:pPr>
      <w:r w:rsidRPr="00637FBE">
        <w:t>Кузьмина Д.А. Эндодонтическое лечение зубов: методология и технология: учеб. пособие /Д.А. Кузьмина, О.Л. Пихур, А.С. Иванов.</w:t>
      </w:r>
      <w:r w:rsidR="00B00800" w:rsidRPr="00637FBE">
        <w:t xml:space="preserve">  Спб.: СпецЛит, 2010.</w:t>
      </w:r>
    </w:p>
    <w:p w:rsidR="00590E94" w:rsidRDefault="00F45CB4" w:rsidP="00590E94">
      <w:pPr>
        <w:pStyle w:val="ac"/>
        <w:widowControl w:val="0"/>
        <w:autoSpaceDE w:val="0"/>
        <w:jc w:val="both"/>
      </w:pPr>
      <w:r w:rsidRPr="00637FBE">
        <w:t>203с.</w:t>
      </w:r>
    </w:p>
    <w:p w:rsidR="00590E94" w:rsidRDefault="00590E94" w:rsidP="00590E94">
      <w:pPr>
        <w:pStyle w:val="ac"/>
        <w:widowControl w:val="0"/>
        <w:numPr>
          <w:ilvl w:val="0"/>
          <w:numId w:val="42"/>
        </w:numPr>
        <w:autoSpaceDE w:val="0"/>
        <w:jc w:val="both"/>
      </w:pPr>
      <w:r>
        <w:t xml:space="preserve">Леонова Е.В., Сурдина Э.Д., Медведева Е.Ю., Гильмзянова Е.Р. Основы пародонтологии Часть 1. Анатомо-физиологические особенности пародонта, этиология, патогенез, диагностика и клиника заболеваний пародонта: учебно-методическое пособие. </w:t>
      </w:r>
      <w:r w:rsidRPr="00637FBE">
        <w:t>СПб.: Изд-</w:t>
      </w:r>
      <w:r>
        <w:t>во СЗГМУ им. И.И.Мечникова. 2017. 96</w:t>
      </w:r>
      <w:r w:rsidRPr="00637FBE">
        <w:t xml:space="preserve"> с.</w:t>
      </w:r>
    </w:p>
    <w:p w:rsidR="00590E94" w:rsidRPr="00590E94" w:rsidRDefault="00590E94" w:rsidP="00590E94">
      <w:pPr>
        <w:pStyle w:val="ac"/>
        <w:widowControl w:val="0"/>
        <w:numPr>
          <w:ilvl w:val="0"/>
          <w:numId w:val="42"/>
        </w:numPr>
        <w:autoSpaceDE w:val="0"/>
        <w:jc w:val="both"/>
      </w:pPr>
      <w:r>
        <w:t xml:space="preserve">Леонова Е.В., Сурдина Э.Д., Медведева Е.Ю., Гильмзянова Е.Р. Основы пародонтологии. Часть </w:t>
      </w:r>
      <w:r w:rsidR="004D1AF4">
        <w:t>2</w:t>
      </w:r>
      <w:r>
        <w:t>. Методы лечения заболеваний пародонта: учебно-методическое пособие.</w:t>
      </w:r>
      <w:r w:rsidRPr="00590E94">
        <w:t xml:space="preserve"> </w:t>
      </w:r>
      <w:r w:rsidRPr="00637FBE">
        <w:t>СПб.: Изд-</w:t>
      </w:r>
      <w:r>
        <w:t xml:space="preserve">во СЗГМУ им. И.И.Мечникова. 2017. </w:t>
      </w:r>
      <w:r w:rsidR="00211495">
        <w:t>100</w:t>
      </w:r>
      <w:r w:rsidRPr="00637FBE">
        <w:t xml:space="preserve"> с.</w:t>
      </w:r>
    </w:p>
    <w:p w:rsidR="00590E94" w:rsidRPr="00590E94" w:rsidRDefault="00590E94" w:rsidP="00590E94">
      <w:pPr>
        <w:pStyle w:val="ac"/>
        <w:widowControl w:val="0"/>
        <w:numPr>
          <w:ilvl w:val="0"/>
          <w:numId w:val="42"/>
        </w:numPr>
        <w:autoSpaceDE w:val="0"/>
        <w:jc w:val="both"/>
      </w:pPr>
      <w:r w:rsidRPr="00D804B1">
        <w:rPr>
          <w:color w:val="000000"/>
        </w:rPr>
        <w:t xml:space="preserve">Леус П.А. </w:t>
      </w:r>
      <w:r w:rsidRPr="00D804B1">
        <w:rPr>
          <w:bCs/>
          <w:color w:val="000000"/>
        </w:rPr>
        <w:t>Профилактическая коммунальная стоматология</w:t>
      </w:r>
      <w:r>
        <w:rPr>
          <w:bCs/>
          <w:color w:val="000000"/>
        </w:rPr>
        <w:t xml:space="preserve">. </w:t>
      </w:r>
      <w:r>
        <w:rPr>
          <w:color w:val="000000"/>
          <w:shd w:val="clear" w:color="auto" w:fill="FFFFFF"/>
        </w:rPr>
        <w:t>М.: Медицинская книга, 2008.</w:t>
      </w:r>
      <w:r w:rsidRPr="00D804B1">
        <w:rPr>
          <w:color w:val="000000"/>
          <w:shd w:val="clear" w:color="auto" w:fill="FFFFFF"/>
        </w:rPr>
        <w:t xml:space="preserve"> 444 с</w:t>
      </w:r>
      <w:r>
        <w:rPr>
          <w:color w:val="000000"/>
          <w:shd w:val="clear" w:color="auto" w:fill="FFFFFF"/>
        </w:rPr>
        <w:t>.</w:t>
      </w:r>
    </w:p>
    <w:p w:rsidR="00F45CB4" w:rsidRPr="00637FBE" w:rsidRDefault="00F45CB4" w:rsidP="00F45CB4">
      <w:pPr>
        <w:pStyle w:val="ac"/>
        <w:numPr>
          <w:ilvl w:val="0"/>
          <w:numId w:val="42"/>
        </w:numPr>
        <w:jc w:val="both"/>
      </w:pPr>
      <w:r w:rsidRPr="00637FBE">
        <w:t xml:space="preserve">Миронова Н.П. Съемные протезы: учеб. пособие для мед. училищ и колледжей / М.П. Миронова. </w:t>
      </w:r>
      <w:r w:rsidR="00B00800" w:rsidRPr="00637FBE">
        <w:t xml:space="preserve"> М.: ГЭОТАР- Медиа, 2009. </w:t>
      </w:r>
      <w:r w:rsidRPr="00637FBE">
        <w:t xml:space="preserve"> 455с.</w:t>
      </w:r>
    </w:p>
    <w:p w:rsidR="00B00800" w:rsidRPr="00637FBE" w:rsidRDefault="00B00800" w:rsidP="00B00800">
      <w:pPr>
        <w:pStyle w:val="24"/>
        <w:numPr>
          <w:ilvl w:val="0"/>
          <w:numId w:val="42"/>
        </w:num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</w:rPr>
      </w:pPr>
      <w:r w:rsidRPr="00637FBE">
        <w:rPr>
          <w:rFonts w:ascii="Times New Roman" w:hAnsi="Times New Roman"/>
        </w:rPr>
        <w:lastRenderedPageBreak/>
        <w:t xml:space="preserve">Мушковская С.С., Куликов А.В.  Восстановительная ринопластика. Часть </w:t>
      </w:r>
      <w:r w:rsidRPr="00637FBE">
        <w:rPr>
          <w:rFonts w:ascii="Times New Roman" w:hAnsi="Times New Roman"/>
          <w:lang w:val="en-US"/>
        </w:rPr>
        <w:t>I</w:t>
      </w:r>
      <w:r w:rsidRPr="00637FBE">
        <w:rPr>
          <w:rFonts w:ascii="Times New Roman" w:hAnsi="Times New Roman"/>
        </w:rPr>
        <w:t xml:space="preserve">: Учебное пособие.  СПб.: Человек, 2013.  36с. </w:t>
      </w:r>
    </w:p>
    <w:p w:rsidR="00B00800" w:rsidRPr="00637FBE" w:rsidRDefault="00B00800" w:rsidP="00B00800">
      <w:pPr>
        <w:widowControl/>
        <w:numPr>
          <w:ilvl w:val="0"/>
          <w:numId w:val="42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Операция удаления зуба. Часть </w:t>
      </w:r>
      <w:r w:rsidRPr="00637FBE">
        <w:rPr>
          <w:sz w:val="24"/>
          <w:szCs w:val="24"/>
          <w:lang w:val="en-US"/>
        </w:rPr>
        <w:t>I</w:t>
      </w:r>
      <w:r w:rsidRPr="00637FBE">
        <w:rPr>
          <w:sz w:val="24"/>
          <w:szCs w:val="24"/>
        </w:rPr>
        <w:t>. Анестезиологическое пособие: Учебное пособие / А.В.Батраков, Л.Л.Яковенко, А.С.Иванов.   СПб.: Человек, 2013.–42 с.</w:t>
      </w:r>
    </w:p>
    <w:p w:rsidR="00B00800" w:rsidRDefault="00B00800" w:rsidP="00B00800">
      <w:pPr>
        <w:widowControl/>
        <w:numPr>
          <w:ilvl w:val="0"/>
          <w:numId w:val="42"/>
        </w:numPr>
        <w:autoSpaceDE/>
        <w:autoSpaceDN/>
        <w:adjustRightInd/>
        <w:spacing w:before="120" w:after="12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Операция удаления зуба. Часть </w:t>
      </w:r>
      <w:r w:rsidRPr="00637FBE">
        <w:rPr>
          <w:sz w:val="24"/>
          <w:szCs w:val="24"/>
          <w:lang w:val="en-US"/>
        </w:rPr>
        <w:t>II</w:t>
      </w:r>
      <w:r w:rsidRPr="00637FBE">
        <w:rPr>
          <w:sz w:val="24"/>
          <w:szCs w:val="24"/>
        </w:rPr>
        <w:t>: Учебное пособие / А.В.Батраков, Л.Л.Яковенко, А.С.Иванов.   СПб.: Человек, 2014.  40 с.</w:t>
      </w:r>
    </w:p>
    <w:p w:rsidR="00D804B1" w:rsidRPr="00D804B1" w:rsidRDefault="00D804B1" w:rsidP="00D804B1">
      <w:pPr>
        <w:pStyle w:val="ac"/>
        <w:numPr>
          <w:ilvl w:val="0"/>
          <w:numId w:val="42"/>
        </w:numPr>
        <w:shd w:val="clear" w:color="auto" w:fill="FFFFFF"/>
        <w:jc w:val="both"/>
        <w:outlineLvl w:val="1"/>
        <w:rPr>
          <w:color w:val="000000"/>
          <w:shd w:val="clear" w:color="auto" w:fill="FFFFFF"/>
        </w:rPr>
      </w:pPr>
      <w:r w:rsidRPr="00637FBE">
        <w:rPr>
          <w:color w:val="000000"/>
        </w:rPr>
        <w:t xml:space="preserve">Попруженко Т.В. </w:t>
      </w:r>
      <w:r w:rsidRPr="00637FBE">
        <w:rPr>
          <w:bCs/>
          <w:color w:val="000000"/>
        </w:rPr>
        <w:t>Профилактика основных стоматологических заболеваний</w:t>
      </w:r>
      <w:r>
        <w:rPr>
          <w:bCs/>
          <w:color w:val="000000"/>
        </w:rPr>
        <w:t>.М.</w:t>
      </w:r>
      <w:r>
        <w:rPr>
          <w:color w:val="000000"/>
          <w:shd w:val="clear" w:color="auto" w:fill="FFFFFF"/>
        </w:rPr>
        <w:t>: Медпресс, 2009.</w:t>
      </w:r>
      <w:r w:rsidRPr="00637FBE">
        <w:rPr>
          <w:color w:val="000000"/>
          <w:shd w:val="clear" w:color="auto" w:fill="FFFFFF"/>
        </w:rPr>
        <w:t xml:space="preserve"> 464 с</w:t>
      </w:r>
      <w:r>
        <w:rPr>
          <w:color w:val="000000"/>
          <w:shd w:val="clear" w:color="auto" w:fill="FFFFFF"/>
        </w:rPr>
        <w:t>.</w:t>
      </w:r>
    </w:p>
    <w:p w:rsidR="00F45CB4" w:rsidRPr="00637FBE" w:rsidRDefault="00F45CB4" w:rsidP="00F45CB4">
      <w:pPr>
        <w:pStyle w:val="ac"/>
        <w:numPr>
          <w:ilvl w:val="0"/>
          <w:numId w:val="42"/>
        </w:numPr>
      </w:pPr>
      <w:r w:rsidRPr="00637FBE">
        <w:t>Поюровская И.Я.  Стоматологическое материаловедение: учебное пособие. В: «ГОЭТАР-МедиаВ», 2007. 192 с. – ЭБС «Консультант студента» (2008)</w:t>
      </w:r>
    </w:p>
    <w:p w:rsidR="00B00800" w:rsidRPr="00637FBE" w:rsidRDefault="00B00800" w:rsidP="00B00800">
      <w:pPr>
        <w:widowControl/>
        <w:numPr>
          <w:ilvl w:val="0"/>
          <w:numId w:val="42"/>
        </w:numPr>
        <w:autoSpaceDE/>
        <w:autoSpaceDN/>
        <w:adjustRightInd/>
        <w:spacing w:before="120" w:after="120"/>
        <w:jc w:val="both"/>
        <w:rPr>
          <w:sz w:val="24"/>
          <w:szCs w:val="24"/>
        </w:rPr>
      </w:pPr>
      <w:r w:rsidRPr="00637FBE">
        <w:rPr>
          <w:sz w:val="24"/>
          <w:szCs w:val="24"/>
        </w:rPr>
        <w:t>Проявления актиномикоза в челюстно-лицевой области: Учебное пособие/ А.В.Батраков.  СПб.: Человек, 2014.  30с.</w:t>
      </w:r>
    </w:p>
    <w:p w:rsidR="00B00800" w:rsidRPr="00637FBE" w:rsidRDefault="00B00800" w:rsidP="00B00800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637FBE">
        <w:rPr>
          <w:sz w:val="24"/>
          <w:szCs w:val="24"/>
        </w:rPr>
        <w:t>Руководство к практическим занятиям по ортопедической стоматологии для студентов 4 курса: Учебное пособие / под редакцией Лебеденко И.Ю., Еричева В.В., Маркова Б.П.  М.: Практическая медицина, 2007.  368с.: ил.</w:t>
      </w:r>
    </w:p>
    <w:p w:rsidR="00B00800" w:rsidRPr="00637FBE" w:rsidRDefault="00B00800" w:rsidP="00637FBE">
      <w:pPr>
        <w:widowControl/>
        <w:numPr>
          <w:ilvl w:val="0"/>
          <w:numId w:val="42"/>
        </w:numPr>
        <w:autoSpaceDE/>
        <w:autoSpaceDN/>
        <w:adjustRightInd/>
        <w:rPr>
          <w:sz w:val="24"/>
          <w:szCs w:val="24"/>
        </w:rPr>
      </w:pPr>
      <w:r w:rsidRPr="00637FBE">
        <w:rPr>
          <w:sz w:val="24"/>
          <w:szCs w:val="24"/>
        </w:rPr>
        <w:t>Руководство к практическим занятиям по ортопедической стоматологии для студентов 5 курса: Учебное пособие / Под редакцией Лебеденко И.Ю., Еричева В.В., Маркова Б.П.  М.: Практическая медицина, 2007.  512с.: ил.</w:t>
      </w:r>
    </w:p>
    <w:p w:rsidR="00F45CB4" w:rsidRPr="00637FBE" w:rsidRDefault="00F45CB4" w:rsidP="00F45CB4">
      <w:pPr>
        <w:pStyle w:val="ac"/>
        <w:numPr>
          <w:ilvl w:val="0"/>
          <w:numId w:val="42"/>
        </w:numPr>
        <w:spacing w:before="120" w:after="120"/>
        <w:jc w:val="both"/>
      </w:pPr>
      <w:r w:rsidRPr="00637FBE">
        <w:t xml:space="preserve">Силин А.В. Анатомия и морфология зубов. Особенности строения корневых каналов: учебное пособие / А.В.Силин, Е.Ю. Лубская, М.А. Николаева. СПб.: Изд-во СЗГМУ им. И.И.Мечникова. 2016. 128 с. </w:t>
      </w:r>
    </w:p>
    <w:p w:rsidR="004F4E7C" w:rsidRDefault="004F4E7C" w:rsidP="00232AE0">
      <w:pPr>
        <w:pStyle w:val="ac"/>
        <w:numPr>
          <w:ilvl w:val="0"/>
          <w:numId w:val="42"/>
        </w:numPr>
        <w:tabs>
          <w:tab w:val="left" w:pos="0"/>
        </w:tabs>
        <w:spacing w:before="120" w:after="120"/>
        <w:jc w:val="both"/>
      </w:pPr>
      <w:r w:rsidRPr="00637FBE">
        <w:t>Силин А.В., Яковенко Л.Л. Обезболивание в стоматологии. Учебно-методическое пособие. СПб.: Изд-во СЗГМУ им. И.И.Мечникова, 2016. 44 с.</w:t>
      </w:r>
    </w:p>
    <w:p w:rsidR="004D1AF4" w:rsidRDefault="004D1AF4" w:rsidP="00232AE0">
      <w:pPr>
        <w:pStyle w:val="ac"/>
        <w:numPr>
          <w:ilvl w:val="0"/>
          <w:numId w:val="42"/>
        </w:numPr>
        <w:tabs>
          <w:tab w:val="left" w:pos="0"/>
        </w:tabs>
        <w:spacing w:before="120" w:after="120"/>
        <w:jc w:val="both"/>
      </w:pPr>
      <w:r>
        <w:t>Силин А.В., Абрамова Н.Е., Киброцашвили</w:t>
      </w:r>
      <w:r w:rsidRPr="004D1AF4">
        <w:t xml:space="preserve"> </w:t>
      </w:r>
      <w:r>
        <w:t>И.А. Кариес зубов. Этиология, патогенез, классификация, диагностика, принципы лечения и особенности препарирования кариозных полостей:  учебно-методическое пособие. СПб.: Издательство СЗГМУ им. И.И. Мечникова, 2016. 160 с.</w:t>
      </w:r>
    </w:p>
    <w:p w:rsidR="00D804B1" w:rsidRPr="00D804B1" w:rsidRDefault="00D804B1" w:rsidP="00D804B1">
      <w:pPr>
        <w:pStyle w:val="ac"/>
        <w:numPr>
          <w:ilvl w:val="0"/>
          <w:numId w:val="42"/>
        </w:numPr>
        <w:spacing w:after="240"/>
        <w:rPr>
          <w:rFonts w:eastAsia="MS Mincho"/>
        </w:rPr>
      </w:pPr>
      <w:r w:rsidRPr="00D804B1">
        <w:t>Стоматологическая заболеваемость населения России. Состояние твердых тканей зубов. Распространенность зубочелюстных аномалий. Потребность в протезиро</w:t>
      </w:r>
      <w:r>
        <w:t xml:space="preserve">вании/ под ред. Кузьминой Э.М.  Москва, 2009. </w:t>
      </w:r>
      <w:r w:rsidRPr="00D804B1">
        <w:t>236с.</w:t>
      </w:r>
      <w:r w:rsidRPr="00D804B1">
        <w:rPr>
          <w:rFonts w:eastAsia="MS Mincho" w:hAnsi="MS Mincho"/>
        </w:rPr>
        <w:t> </w:t>
      </w:r>
    </w:p>
    <w:p w:rsidR="00F45CB4" w:rsidRPr="00211495" w:rsidRDefault="00D804B1" w:rsidP="00211495">
      <w:pPr>
        <w:pStyle w:val="ac"/>
        <w:numPr>
          <w:ilvl w:val="0"/>
          <w:numId w:val="42"/>
        </w:numPr>
        <w:spacing w:after="240"/>
      </w:pPr>
      <w:r w:rsidRPr="00D804B1">
        <w:t>Стоматологическая заболеваемость населения России. Состояние тканей пародонта и слиз</w:t>
      </w:r>
      <w:r>
        <w:t xml:space="preserve">истой оболочки рта. /под ред. Янушевича О.О.  Москва, 2009. </w:t>
      </w:r>
      <w:r w:rsidRPr="00D804B1">
        <w:t>228с.</w:t>
      </w:r>
    </w:p>
    <w:p w:rsidR="00F45CB4" w:rsidRPr="00637FBE" w:rsidRDefault="00637FBE" w:rsidP="00637FBE">
      <w:pPr>
        <w:widowControl/>
        <w:autoSpaceDE/>
        <w:autoSpaceDN/>
        <w:adjustRightInd/>
        <w:spacing w:before="100" w:beforeAutospacing="1" w:after="100" w:afterAutospacing="1" w:line="360" w:lineRule="auto"/>
        <w:rPr>
          <w:rFonts w:eastAsia="Calibri"/>
          <w:b/>
          <w:sz w:val="24"/>
          <w:szCs w:val="24"/>
        </w:rPr>
      </w:pPr>
      <w:r w:rsidRPr="00637FBE">
        <w:rPr>
          <w:rFonts w:eastAsia="Calibri"/>
          <w:b/>
          <w:sz w:val="24"/>
          <w:szCs w:val="24"/>
        </w:rPr>
        <w:t xml:space="preserve">Базы данных, информационно-справочные и поисковые системы: </w:t>
      </w:r>
    </w:p>
    <w:p w:rsidR="00774972" w:rsidRPr="00637FBE" w:rsidRDefault="00774972" w:rsidP="00774972">
      <w:pPr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Научная электронная библиотека </w:t>
      </w:r>
      <w:hyperlink r:id="rId14" w:history="1">
        <w:r w:rsidRPr="00637FBE">
          <w:rPr>
            <w:rStyle w:val="af9"/>
            <w:sz w:val="24"/>
            <w:szCs w:val="24"/>
          </w:rPr>
          <w:t>http://elibrary.ru</w:t>
        </w:r>
      </w:hyperlink>
    </w:p>
    <w:p w:rsidR="00774972" w:rsidRPr="00637FBE" w:rsidRDefault="00774972" w:rsidP="00774972">
      <w:pPr>
        <w:pStyle w:val="1"/>
        <w:numPr>
          <w:ilvl w:val="0"/>
          <w:numId w:val="39"/>
        </w:numPr>
        <w:jc w:val="left"/>
        <w:rPr>
          <w:rFonts w:eastAsia="Arial Unicode MS"/>
          <w:b w:val="0"/>
          <w:bCs/>
          <w:sz w:val="24"/>
          <w:szCs w:val="24"/>
        </w:rPr>
      </w:pPr>
      <w:r w:rsidRPr="00637FBE">
        <w:rPr>
          <w:b w:val="0"/>
          <w:bCs/>
          <w:sz w:val="24"/>
          <w:szCs w:val="24"/>
        </w:rPr>
        <w:t xml:space="preserve">Научная электронная библиотека диссертаций и авторефератов </w:t>
      </w:r>
      <w:hyperlink r:id="rId15" w:history="1">
        <w:r w:rsidRPr="00637FBE">
          <w:rPr>
            <w:rStyle w:val="af9"/>
            <w:b w:val="0"/>
            <w:bCs/>
            <w:sz w:val="24"/>
            <w:szCs w:val="24"/>
          </w:rPr>
          <w:t xml:space="preserve">http://www.dissercat.com </w:t>
        </w:r>
      </w:hyperlink>
    </w:p>
    <w:p w:rsidR="00774972" w:rsidRPr="00637FBE" w:rsidRDefault="00774972" w:rsidP="00774972">
      <w:pPr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Министерство здравоохранения РФ </w:t>
      </w:r>
      <w:hyperlink r:id="rId16" w:history="1">
        <w:r w:rsidRPr="00637FBE">
          <w:rPr>
            <w:rStyle w:val="af9"/>
            <w:sz w:val="24"/>
            <w:szCs w:val="24"/>
          </w:rPr>
          <w:t>http://www.rosminzdrav.ru/</w:t>
        </w:r>
      </w:hyperlink>
    </w:p>
    <w:p w:rsidR="00774972" w:rsidRPr="00637FBE" w:rsidRDefault="00774972" w:rsidP="00774972">
      <w:pPr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Комитет по здравоохранению Санкт-Петербурга </w:t>
      </w:r>
      <w:hyperlink r:id="rId17" w:history="1">
        <w:r w:rsidRPr="00637FBE">
          <w:rPr>
            <w:rStyle w:val="af9"/>
            <w:sz w:val="24"/>
            <w:szCs w:val="24"/>
          </w:rPr>
          <w:t>http://zdrav.spb.ru/ru/</w:t>
        </w:r>
      </w:hyperlink>
    </w:p>
    <w:p w:rsidR="00774972" w:rsidRPr="00637FBE" w:rsidRDefault="00774972" w:rsidP="00774972">
      <w:pPr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Комитет по здравоохранению Ленинградской области </w:t>
      </w:r>
      <w:hyperlink r:id="rId18" w:history="1">
        <w:r w:rsidRPr="00637FBE">
          <w:rPr>
            <w:rStyle w:val="af9"/>
            <w:sz w:val="24"/>
            <w:szCs w:val="24"/>
          </w:rPr>
          <w:t>http://www.health.lenobl.ru/</w:t>
        </w:r>
      </w:hyperlink>
    </w:p>
    <w:p w:rsidR="00774972" w:rsidRPr="00637FBE" w:rsidRDefault="00774972" w:rsidP="00774972">
      <w:pPr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Биомедицинский журнал </w:t>
      </w:r>
      <w:hyperlink r:id="rId19" w:history="1">
        <w:r w:rsidRPr="00637FBE">
          <w:rPr>
            <w:rStyle w:val="af9"/>
            <w:sz w:val="24"/>
            <w:szCs w:val="24"/>
          </w:rPr>
          <w:t>http://www.medline.ru/</w:t>
        </w:r>
      </w:hyperlink>
    </w:p>
    <w:p w:rsidR="00774972" w:rsidRPr="00637FBE" w:rsidRDefault="00774972" w:rsidP="00774972">
      <w:pPr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Научная сеть </w:t>
      </w:r>
      <w:hyperlink r:id="rId20" w:history="1">
        <w:r w:rsidRPr="00637FBE">
          <w:rPr>
            <w:rStyle w:val="af9"/>
            <w:sz w:val="24"/>
            <w:szCs w:val="24"/>
          </w:rPr>
          <w:t>http://scipeople.ru/</w:t>
        </w:r>
      </w:hyperlink>
    </w:p>
    <w:p w:rsidR="00774972" w:rsidRPr="00637FBE" w:rsidRDefault="007B7808" w:rsidP="00774972">
      <w:pPr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hyperlink r:id="rId21" w:history="1">
        <w:r w:rsidR="00774972" w:rsidRPr="00637FBE">
          <w:rPr>
            <w:rStyle w:val="aff2"/>
            <w:b w:val="0"/>
            <w:bCs w:val="0"/>
            <w:sz w:val="24"/>
            <w:szCs w:val="24"/>
          </w:rPr>
          <w:t>http://www.antibiotic.ru/</w:t>
        </w:r>
      </w:hyperlink>
    </w:p>
    <w:p w:rsidR="00774972" w:rsidRPr="00637FBE" w:rsidRDefault="00774972" w:rsidP="00774972">
      <w:pPr>
        <w:pStyle w:val="4"/>
        <w:numPr>
          <w:ilvl w:val="0"/>
          <w:numId w:val="39"/>
        </w:numPr>
        <w:suppressAutoHyphens/>
        <w:spacing w:before="0" w:after="0"/>
        <w:rPr>
          <w:b w:val="0"/>
          <w:bCs w:val="0"/>
          <w:sz w:val="24"/>
          <w:szCs w:val="24"/>
        </w:rPr>
      </w:pPr>
      <w:r w:rsidRPr="00637FBE">
        <w:rPr>
          <w:b w:val="0"/>
          <w:bCs w:val="0"/>
          <w:sz w:val="24"/>
          <w:szCs w:val="24"/>
        </w:rPr>
        <w:t xml:space="preserve">Научно-практический журнал «Клиническая микробиология и антимикробная химиотерапия </w:t>
      </w:r>
      <w:hyperlink r:id="rId22" w:history="1">
        <w:r w:rsidRPr="00637FBE">
          <w:rPr>
            <w:rStyle w:val="af9"/>
            <w:b w:val="0"/>
            <w:bCs w:val="0"/>
            <w:sz w:val="24"/>
            <w:szCs w:val="24"/>
          </w:rPr>
          <w:t>http://www.antibiotic.ru/cmac/</w:t>
        </w:r>
      </w:hyperlink>
    </w:p>
    <w:p w:rsidR="00774972" w:rsidRPr="00637FBE" w:rsidRDefault="00774972" w:rsidP="00774972">
      <w:pPr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Издательство "Поли Медиа Пресс" электронная газета "Стоматология сегодня" </w:t>
      </w:r>
      <w:hyperlink r:id="rId23" w:history="1">
        <w:r w:rsidRPr="00637FBE">
          <w:rPr>
            <w:rStyle w:val="af9"/>
            <w:sz w:val="24"/>
            <w:szCs w:val="24"/>
          </w:rPr>
          <w:t>http://www.dentoday.ru/</w:t>
        </w:r>
      </w:hyperlink>
    </w:p>
    <w:p w:rsidR="0059640D" w:rsidRPr="00211495" w:rsidRDefault="00774972" w:rsidP="00211495">
      <w:pPr>
        <w:widowControl/>
        <w:numPr>
          <w:ilvl w:val="0"/>
          <w:numId w:val="39"/>
        </w:numPr>
        <w:autoSpaceDE/>
        <w:autoSpaceDN/>
        <w:adjustRightInd/>
        <w:jc w:val="both"/>
        <w:rPr>
          <w:sz w:val="24"/>
          <w:szCs w:val="24"/>
        </w:rPr>
      </w:pPr>
      <w:r w:rsidRPr="00637FBE">
        <w:rPr>
          <w:sz w:val="24"/>
          <w:szCs w:val="24"/>
        </w:rPr>
        <w:t xml:space="preserve">Российская национальная библиотека </w:t>
      </w:r>
      <w:r w:rsidRPr="00211495">
        <w:rPr>
          <w:sz w:val="24"/>
          <w:szCs w:val="24"/>
        </w:rPr>
        <w:t>http://www.nlr.ru/</w:t>
      </w:r>
      <w:bookmarkStart w:id="0" w:name="_GoBack"/>
      <w:bookmarkEnd w:id="0"/>
    </w:p>
    <w:sectPr w:rsidR="0059640D" w:rsidRPr="00211495" w:rsidSect="00BB0213">
      <w:footerReference w:type="even" r:id="rId24"/>
      <w:footerReference w:type="default" r:id="rId25"/>
      <w:pgSz w:w="11906" w:h="16838"/>
      <w:pgMar w:top="1134" w:right="851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F4B" w:rsidRDefault="00B01F4B" w:rsidP="00B80D04">
      <w:r>
        <w:separator/>
      </w:r>
    </w:p>
  </w:endnote>
  <w:endnote w:type="continuationSeparator" w:id="0">
    <w:p w:rsidR="00B01F4B" w:rsidRDefault="00B01F4B" w:rsidP="00B8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00" w:rsidRDefault="007B7808" w:rsidP="009F1CFD">
    <w:pPr>
      <w:pStyle w:val="af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0080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00800">
      <w:rPr>
        <w:rStyle w:val="af1"/>
        <w:noProof/>
      </w:rPr>
      <w:t>14</w:t>
    </w:r>
    <w:r>
      <w:rPr>
        <w:rStyle w:val="af1"/>
      </w:rPr>
      <w:fldChar w:fldCharType="end"/>
    </w:r>
  </w:p>
  <w:p w:rsidR="00B00800" w:rsidRDefault="00B00800">
    <w:pPr>
      <w:pStyle w:val="af5"/>
      <w:ind w:right="360"/>
    </w:pPr>
  </w:p>
  <w:p w:rsidR="00B00800" w:rsidRDefault="00B0080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09007"/>
      <w:docPartObj>
        <w:docPartGallery w:val="Page Numbers (Bottom of Page)"/>
        <w:docPartUnique/>
      </w:docPartObj>
    </w:sdtPr>
    <w:sdtContent>
      <w:p w:rsidR="00B00800" w:rsidRDefault="007B7808">
        <w:pPr>
          <w:pStyle w:val="af5"/>
          <w:jc w:val="center"/>
        </w:pPr>
        <w:fldSimple w:instr=" PAGE   \* MERGEFORMAT ">
          <w:r w:rsidR="001831A0">
            <w:rPr>
              <w:noProof/>
            </w:rPr>
            <w:t>1</w:t>
          </w:r>
        </w:fldSimple>
      </w:p>
    </w:sdtContent>
  </w:sdt>
  <w:p w:rsidR="00B00800" w:rsidRDefault="00B00800" w:rsidP="00CF381D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F4B" w:rsidRDefault="00B01F4B" w:rsidP="00B80D04">
      <w:r>
        <w:separator/>
      </w:r>
    </w:p>
  </w:footnote>
  <w:footnote w:type="continuationSeparator" w:id="0">
    <w:p w:rsidR="00B01F4B" w:rsidRDefault="00B01F4B" w:rsidP="00B80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Num27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OpenSymbol" w:hAnsi="OpenSymbol"/>
        <w:b w:val="0"/>
        <w:i w:val="0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2204"/>
        </w:tabs>
        <w:ind w:left="220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68"/>
        </w:tabs>
        <w:ind w:left="4168" w:hanging="360"/>
      </w:pPr>
      <w:rPr>
        <w:rFonts w:cs="Times New Roman"/>
      </w:rPr>
    </w:lvl>
  </w:abstractNum>
  <w:abstractNum w:abstractNumId="1">
    <w:nsid w:val="01D154D8"/>
    <w:multiLevelType w:val="hybridMultilevel"/>
    <w:tmpl w:val="0F9A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B7EBD"/>
    <w:multiLevelType w:val="singleLevel"/>
    <w:tmpl w:val="ACF01E5A"/>
    <w:lvl w:ilvl="0">
      <w:start w:val="1"/>
      <w:numFmt w:val="decimal"/>
      <w:pStyle w:val="a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44D372F"/>
    <w:multiLevelType w:val="multilevel"/>
    <w:tmpl w:val="6458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73E50"/>
    <w:multiLevelType w:val="hybridMultilevel"/>
    <w:tmpl w:val="A7B44954"/>
    <w:lvl w:ilvl="0" w:tplc="BBC27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16F04"/>
    <w:multiLevelType w:val="multilevel"/>
    <w:tmpl w:val="71A68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77934"/>
    <w:multiLevelType w:val="hybridMultilevel"/>
    <w:tmpl w:val="AF4C6872"/>
    <w:lvl w:ilvl="0" w:tplc="137823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35A7"/>
    <w:multiLevelType w:val="multilevel"/>
    <w:tmpl w:val="EA0EB9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D33453"/>
    <w:multiLevelType w:val="multilevel"/>
    <w:tmpl w:val="2F80A3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DE3C18"/>
    <w:multiLevelType w:val="hybridMultilevel"/>
    <w:tmpl w:val="45F40D1C"/>
    <w:lvl w:ilvl="0" w:tplc="91CE1C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Ansi="Rod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Ansi="Rod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Ansi="Rod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42A4D9C"/>
    <w:multiLevelType w:val="hybridMultilevel"/>
    <w:tmpl w:val="42EA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84B46"/>
    <w:multiLevelType w:val="multilevel"/>
    <w:tmpl w:val="FB5E01A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8C4F96"/>
    <w:multiLevelType w:val="multilevel"/>
    <w:tmpl w:val="E528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BD4880"/>
    <w:multiLevelType w:val="hybridMultilevel"/>
    <w:tmpl w:val="D05AB29E"/>
    <w:lvl w:ilvl="0" w:tplc="D4C40000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65834"/>
    <w:multiLevelType w:val="hybridMultilevel"/>
    <w:tmpl w:val="7DF8EF7E"/>
    <w:lvl w:ilvl="0" w:tplc="6BF879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C54726"/>
    <w:multiLevelType w:val="multilevel"/>
    <w:tmpl w:val="94E462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084BAD"/>
    <w:multiLevelType w:val="multilevel"/>
    <w:tmpl w:val="CC321C7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5E634E"/>
    <w:multiLevelType w:val="multilevel"/>
    <w:tmpl w:val="EA2A0FA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6618EC"/>
    <w:multiLevelType w:val="multilevel"/>
    <w:tmpl w:val="891C5D88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AD07BA"/>
    <w:multiLevelType w:val="hybridMultilevel"/>
    <w:tmpl w:val="32648A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56563"/>
    <w:multiLevelType w:val="multilevel"/>
    <w:tmpl w:val="C1E8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F62758"/>
    <w:multiLevelType w:val="hybridMultilevel"/>
    <w:tmpl w:val="1DA25A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FFF77F6"/>
    <w:multiLevelType w:val="multilevel"/>
    <w:tmpl w:val="D4B2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EA510A"/>
    <w:multiLevelType w:val="hybridMultilevel"/>
    <w:tmpl w:val="63985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B1769"/>
    <w:multiLevelType w:val="multilevel"/>
    <w:tmpl w:val="93C8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B69B8"/>
    <w:multiLevelType w:val="multilevel"/>
    <w:tmpl w:val="2F6E0B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5133A3"/>
    <w:multiLevelType w:val="multilevel"/>
    <w:tmpl w:val="68109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3062D0"/>
    <w:multiLevelType w:val="hybridMultilevel"/>
    <w:tmpl w:val="0F9A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BD0F2F"/>
    <w:multiLevelType w:val="hybridMultilevel"/>
    <w:tmpl w:val="DC704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60E1A"/>
    <w:multiLevelType w:val="hybridMultilevel"/>
    <w:tmpl w:val="0F9A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DD057F"/>
    <w:multiLevelType w:val="hybridMultilevel"/>
    <w:tmpl w:val="0AA84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146236"/>
    <w:multiLevelType w:val="hybridMultilevel"/>
    <w:tmpl w:val="D9B216BC"/>
    <w:lvl w:ilvl="0" w:tplc="94DE7A40">
      <w:start w:val="1"/>
      <w:numFmt w:val="bullet"/>
      <w:lvlText w:val=""/>
      <w:lvlJc w:val="left"/>
      <w:pPr>
        <w:tabs>
          <w:tab w:val="num" w:pos="1673"/>
        </w:tabs>
        <w:ind w:left="1673" w:hanging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35944B0"/>
    <w:multiLevelType w:val="hybridMultilevel"/>
    <w:tmpl w:val="47E23BF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64FF4"/>
    <w:multiLevelType w:val="hybridMultilevel"/>
    <w:tmpl w:val="4C081D4E"/>
    <w:lvl w:ilvl="0" w:tplc="9CBC8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9F20A7"/>
    <w:multiLevelType w:val="multilevel"/>
    <w:tmpl w:val="B0B20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040D88"/>
    <w:multiLevelType w:val="hybridMultilevel"/>
    <w:tmpl w:val="ED881E24"/>
    <w:lvl w:ilvl="0" w:tplc="6FD014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9F730F8"/>
    <w:multiLevelType w:val="hybridMultilevel"/>
    <w:tmpl w:val="DE7C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2E2735"/>
    <w:multiLevelType w:val="multilevel"/>
    <w:tmpl w:val="C108D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DD5BDB"/>
    <w:multiLevelType w:val="hybridMultilevel"/>
    <w:tmpl w:val="F55C8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E2CE5"/>
    <w:multiLevelType w:val="multilevel"/>
    <w:tmpl w:val="25D01F2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290E4B"/>
    <w:multiLevelType w:val="multilevel"/>
    <w:tmpl w:val="08B8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530735"/>
    <w:multiLevelType w:val="multilevel"/>
    <w:tmpl w:val="42F2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BC0917"/>
    <w:multiLevelType w:val="multilevel"/>
    <w:tmpl w:val="DFA2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6E2F5C"/>
    <w:multiLevelType w:val="hybridMultilevel"/>
    <w:tmpl w:val="52ECA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AA9E4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914A69"/>
    <w:multiLevelType w:val="multilevel"/>
    <w:tmpl w:val="D25C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63469D"/>
    <w:multiLevelType w:val="multilevel"/>
    <w:tmpl w:val="6570D27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D06874"/>
    <w:multiLevelType w:val="multilevel"/>
    <w:tmpl w:val="E03AA51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A23C52"/>
    <w:multiLevelType w:val="multilevel"/>
    <w:tmpl w:val="CC94D7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35"/>
  </w:num>
  <w:num w:numId="3">
    <w:abstractNumId w:val="31"/>
  </w:num>
  <w:num w:numId="4">
    <w:abstractNumId w:val="38"/>
  </w:num>
  <w:num w:numId="5">
    <w:abstractNumId w:val="14"/>
  </w:num>
  <w:num w:numId="6">
    <w:abstractNumId w:val="6"/>
  </w:num>
  <w:num w:numId="7">
    <w:abstractNumId w:val="19"/>
  </w:num>
  <w:num w:numId="8">
    <w:abstractNumId w:val="34"/>
  </w:num>
  <w:num w:numId="9">
    <w:abstractNumId w:val="17"/>
  </w:num>
  <w:num w:numId="10">
    <w:abstractNumId w:val="45"/>
  </w:num>
  <w:num w:numId="11">
    <w:abstractNumId w:val="16"/>
  </w:num>
  <w:num w:numId="12">
    <w:abstractNumId w:val="39"/>
  </w:num>
  <w:num w:numId="13">
    <w:abstractNumId w:val="18"/>
  </w:num>
  <w:num w:numId="14">
    <w:abstractNumId w:val="26"/>
  </w:num>
  <w:num w:numId="15">
    <w:abstractNumId w:val="47"/>
  </w:num>
  <w:num w:numId="16">
    <w:abstractNumId w:val="15"/>
  </w:num>
  <w:num w:numId="17">
    <w:abstractNumId w:val="11"/>
  </w:num>
  <w:num w:numId="18">
    <w:abstractNumId w:val="7"/>
  </w:num>
  <w:num w:numId="19">
    <w:abstractNumId w:val="46"/>
  </w:num>
  <w:num w:numId="20">
    <w:abstractNumId w:val="22"/>
  </w:num>
  <w:num w:numId="21">
    <w:abstractNumId w:val="25"/>
  </w:num>
  <w:num w:numId="22">
    <w:abstractNumId w:val="37"/>
  </w:num>
  <w:num w:numId="23">
    <w:abstractNumId w:val="8"/>
  </w:num>
  <w:num w:numId="24">
    <w:abstractNumId w:val="5"/>
  </w:num>
  <w:num w:numId="25">
    <w:abstractNumId w:val="40"/>
  </w:num>
  <w:num w:numId="26">
    <w:abstractNumId w:val="42"/>
  </w:num>
  <w:num w:numId="27">
    <w:abstractNumId w:val="3"/>
  </w:num>
  <w:num w:numId="28">
    <w:abstractNumId w:val="20"/>
  </w:num>
  <w:num w:numId="29">
    <w:abstractNumId w:val="41"/>
  </w:num>
  <w:num w:numId="30">
    <w:abstractNumId w:val="44"/>
  </w:num>
  <w:num w:numId="31">
    <w:abstractNumId w:val="24"/>
  </w:num>
  <w:num w:numId="32">
    <w:abstractNumId w:val="12"/>
  </w:num>
  <w:num w:numId="33">
    <w:abstractNumId w:val="36"/>
  </w:num>
  <w:num w:numId="34">
    <w:abstractNumId w:val="10"/>
  </w:num>
  <w:num w:numId="35">
    <w:abstractNumId w:val="29"/>
  </w:num>
  <w:num w:numId="36">
    <w:abstractNumId w:val="27"/>
  </w:num>
  <w:num w:numId="37">
    <w:abstractNumId w:val="1"/>
  </w:num>
  <w:num w:numId="38">
    <w:abstractNumId w:val="0"/>
  </w:num>
  <w:num w:numId="39">
    <w:abstractNumId w:val="9"/>
  </w:num>
  <w:num w:numId="40">
    <w:abstractNumId w:val="32"/>
  </w:num>
  <w:num w:numId="41">
    <w:abstractNumId w:val="13"/>
  </w:num>
  <w:num w:numId="42">
    <w:abstractNumId w:val="28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21"/>
  </w:num>
  <w:num w:numId="46">
    <w:abstractNumId w:val="23"/>
  </w:num>
  <w:num w:numId="47">
    <w:abstractNumId w:val="33"/>
  </w:num>
  <w:num w:numId="48">
    <w:abstractNumId w:val="4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80D04"/>
    <w:rsid w:val="00002F57"/>
    <w:rsid w:val="00012A94"/>
    <w:rsid w:val="00012D5E"/>
    <w:rsid w:val="0001483D"/>
    <w:rsid w:val="00017390"/>
    <w:rsid w:val="0002426E"/>
    <w:rsid w:val="0002599B"/>
    <w:rsid w:val="00040320"/>
    <w:rsid w:val="00040BE0"/>
    <w:rsid w:val="00041FE6"/>
    <w:rsid w:val="00046E9A"/>
    <w:rsid w:val="00054605"/>
    <w:rsid w:val="00056CA5"/>
    <w:rsid w:val="00057051"/>
    <w:rsid w:val="000571D7"/>
    <w:rsid w:val="00061613"/>
    <w:rsid w:val="00067FE1"/>
    <w:rsid w:val="0007123A"/>
    <w:rsid w:val="00080748"/>
    <w:rsid w:val="00080F3C"/>
    <w:rsid w:val="000816E7"/>
    <w:rsid w:val="00086788"/>
    <w:rsid w:val="00087855"/>
    <w:rsid w:val="00090DAA"/>
    <w:rsid w:val="00096F3F"/>
    <w:rsid w:val="000A1B03"/>
    <w:rsid w:val="000A3A42"/>
    <w:rsid w:val="000A601A"/>
    <w:rsid w:val="000A6A74"/>
    <w:rsid w:val="000B06EC"/>
    <w:rsid w:val="000B4D2D"/>
    <w:rsid w:val="000B6679"/>
    <w:rsid w:val="000B677D"/>
    <w:rsid w:val="000B7B5A"/>
    <w:rsid w:val="000C7EDA"/>
    <w:rsid w:val="000D01CC"/>
    <w:rsid w:val="000E0C7C"/>
    <w:rsid w:val="000E3D3A"/>
    <w:rsid w:val="000F0AB2"/>
    <w:rsid w:val="000F3509"/>
    <w:rsid w:val="000F40D6"/>
    <w:rsid w:val="000F4947"/>
    <w:rsid w:val="0010493E"/>
    <w:rsid w:val="00106257"/>
    <w:rsid w:val="00107123"/>
    <w:rsid w:val="001079C8"/>
    <w:rsid w:val="00113ABE"/>
    <w:rsid w:val="00120658"/>
    <w:rsid w:val="0013120A"/>
    <w:rsid w:val="00143AA7"/>
    <w:rsid w:val="00144CF6"/>
    <w:rsid w:val="00156953"/>
    <w:rsid w:val="00165C46"/>
    <w:rsid w:val="001663FE"/>
    <w:rsid w:val="00166794"/>
    <w:rsid w:val="00167CA1"/>
    <w:rsid w:val="001727A8"/>
    <w:rsid w:val="001739B0"/>
    <w:rsid w:val="001756F7"/>
    <w:rsid w:val="00176460"/>
    <w:rsid w:val="00176E65"/>
    <w:rsid w:val="0018251D"/>
    <w:rsid w:val="00182839"/>
    <w:rsid w:val="001831A0"/>
    <w:rsid w:val="0018750C"/>
    <w:rsid w:val="0018754B"/>
    <w:rsid w:val="00191402"/>
    <w:rsid w:val="00194B50"/>
    <w:rsid w:val="00197676"/>
    <w:rsid w:val="001A1137"/>
    <w:rsid w:val="001A76FA"/>
    <w:rsid w:val="001B2314"/>
    <w:rsid w:val="001B38A3"/>
    <w:rsid w:val="001C0F22"/>
    <w:rsid w:val="001C0FFF"/>
    <w:rsid w:val="001C7548"/>
    <w:rsid w:val="001D2ADC"/>
    <w:rsid w:val="001D313F"/>
    <w:rsid w:val="001D764E"/>
    <w:rsid w:val="001E4A21"/>
    <w:rsid w:val="001E529C"/>
    <w:rsid w:val="001E59D6"/>
    <w:rsid w:val="001F04E9"/>
    <w:rsid w:val="001F3064"/>
    <w:rsid w:val="001F3777"/>
    <w:rsid w:val="00206FA1"/>
    <w:rsid w:val="0020792E"/>
    <w:rsid w:val="00211495"/>
    <w:rsid w:val="00213379"/>
    <w:rsid w:val="00223644"/>
    <w:rsid w:val="00232AE0"/>
    <w:rsid w:val="00235032"/>
    <w:rsid w:val="00235368"/>
    <w:rsid w:val="002379D0"/>
    <w:rsid w:val="00240055"/>
    <w:rsid w:val="002578C6"/>
    <w:rsid w:val="00260118"/>
    <w:rsid w:val="00261661"/>
    <w:rsid w:val="00284689"/>
    <w:rsid w:val="00296D74"/>
    <w:rsid w:val="002A5449"/>
    <w:rsid w:val="002A5EA3"/>
    <w:rsid w:val="002A74BC"/>
    <w:rsid w:val="002A7BDF"/>
    <w:rsid w:val="002B6141"/>
    <w:rsid w:val="002C073F"/>
    <w:rsid w:val="002C15AC"/>
    <w:rsid w:val="002C3DB6"/>
    <w:rsid w:val="002C48D7"/>
    <w:rsid w:val="002D307D"/>
    <w:rsid w:val="002D4DA5"/>
    <w:rsid w:val="002D51FD"/>
    <w:rsid w:val="002D58A0"/>
    <w:rsid w:val="002D6E9B"/>
    <w:rsid w:val="002E0173"/>
    <w:rsid w:val="002E2C5E"/>
    <w:rsid w:val="002F33AE"/>
    <w:rsid w:val="002F68A2"/>
    <w:rsid w:val="00305360"/>
    <w:rsid w:val="00305E48"/>
    <w:rsid w:val="00310BCF"/>
    <w:rsid w:val="00316787"/>
    <w:rsid w:val="0032003B"/>
    <w:rsid w:val="0032023A"/>
    <w:rsid w:val="00320B6A"/>
    <w:rsid w:val="0032189C"/>
    <w:rsid w:val="00323424"/>
    <w:rsid w:val="003237B7"/>
    <w:rsid w:val="0032616B"/>
    <w:rsid w:val="00327ABD"/>
    <w:rsid w:val="00336170"/>
    <w:rsid w:val="0033740C"/>
    <w:rsid w:val="003424BE"/>
    <w:rsid w:val="00350334"/>
    <w:rsid w:val="003547F1"/>
    <w:rsid w:val="00357CD3"/>
    <w:rsid w:val="0036010F"/>
    <w:rsid w:val="003606D6"/>
    <w:rsid w:val="00360796"/>
    <w:rsid w:val="00362499"/>
    <w:rsid w:val="00374C0F"/>
    <w:rsid w:val="00383FC6"/>
    <w:rsid w:val="00392BC1"/>
    <w:rsid w:val="0039422B"/>
    <w:rsid w:val="00395F1A"/>
    <w:rsid w:val="003B15F4"/>
    <w:rsid w:val="003B2C5D"/>
    <w:rsid w:val="003C505B"/>
    <w:rsid w:val="003C58A7"/>
    <w:rsid w:val="003C7F83"/>
    <w:rsid w:val="003D7427"/>
    <w:rsid w:val="003D74C0"/>
    <w:rsid w:val="003E0A8E"/>
    <w:rsid w:val="003E14B8"/>
    <w:rsid w:val="003E39CE"/>
    <w:rsid w:val="003E5662"/>
    <w:rsid w:val="003F2085"/>
    <w:rsid w:val="003F2554"/>
    <w:rsid w:val="003F33F9"/>
    <w:rsid w:val="003F4C72"/>
    <w:rsid w:val="00402503"/>
    <w:rsid w:val="00405102"/>
    <w:rsid w:val="00406696"/>
    <w:rsid w:val="00411F33"/>
    <w:rsid w:val="00412554"/>
    <w:rsid w:val="00415B5D"/>
    <w:rsid w:val="00417674"/>
    <w:rsid w:val="00420A85"/>
    <w:rsid w:val="00430731"/>
    <w:rsid w:val="00452F05"/>
    <w:rsid w:val="00453E14"/>
    <w:rsid w:val="0045538C"/>
    <w:rsid w:val="00455839"/>
    <w:rsid w:val="0045617E"/>
    <w:rsid w:val="00456EFE"/>
    <w:rsid w:val="004607D4"/>
    <w:rsid w:val="00462BC4"/>
    <w:rsid w:val="004634D0"/>
    <w:rsid w:val="00463FF1"/>
    <w:rsid w:val="00465D91"/>
    <w:rsid w:val="00471FFC"/>
    <w:rsid w:val="00474223"/>
    <w:rsid w:val="00476E63"/>
    <w:rsid w:val="004805E8"/>
    <w:rsid w:val="004840C7"/>
    <w:rsid w:val="00486865"/>
    <w:rsid w:val="00487182"/>
    <w:rsid w:val="00487DCD"/>
    <w:rsid w:val="004976BD"/>
    <w:rsid w:val="004A328A"/>
    <w:rsid w:val="004A32C4"/>
    <w:rsid w:val="004A6568"/>
    <w:rsid w:val="004B243E"/>
    <w:rsid w:val="004B24AF"/>
    <w:rsid w:val="004B6161"/>
    <w:rsid w:val="004C1F4F"/>
    <w:rsid w:val="004C7153"/>
    <w:rsid w:val="004D1AF4"/>
    <w:rsid w:val="004D2BCD"/>
    <w:rsid w:val="004E5A25"/>
    <w:rsid w:val="004F0A65"/>
    <w:rsid w:val="004F0D69"/>
    <w:rsid w:val="004F4E7C"/>
    <w:rsid w:val="004F58A1"/>
    <w:rsid w:val="004F7211"/>
    <w:rsid w:val="00507377"/>
    <w:rsid w:val="00515EEF"/>
    <w:rsid w:val="00517E99"/>
    <w:rsid w:val="00520172"/>
    <w:rsid w:val="00523D58"/>
    <w:rsid w:val="00535C41"/>
    <w:rsid w:val="00536227"/>
    <w:rsid w:val="00537A92"/>
    <w:rsid w:val="00542CF8"/>
    <w:rsid w:val="00544968"/>
    <w:rsid w:val="00551BEB"/>
    <w:rsid w:val="00553381"/>
    <w:rsid w:val="0056084A"/>
    <w:rsid w:val="00563FEA"/>
    <w:rsid w:val="005650AE"/>
    <w:rsid w:val="00571297"/>
    <w:rsid w:val="0057179F"/>
    <w:rsid w:val="0057358D"/>
    <w:rsid w:val="005769AE"/>
    <w:rsid w:val="0058698D"/>
    <w:rsid w:val="00586B07"/>
    <w:rsid w:val="00590014"/>
    <w:rsid w:val="00590E94"/>
    <w:rsid w:val="0059640D"/>
    <w:rsid w:val="005969A6"/>
    <w:rsid w:val="005A3D5B"/>
    <w:rsid w:val="005A5713"/>
    <w:rsid w:val="005A63C2"/>
    <w:rsid w:val="005A7080"/>
    <w:rsid w:val="005B2164"/>
    <w:rsid w:val="005B635E"/>
    <w:rsid w:val="005C0DA4"/>
    <w:rsid w:val="005C3265"/>
    <w:rsid w:val="005C6D35"/>
    <w:rsid w:val="005D088F"/>
    <w:rsid w:val="005D1CE5"/>
    <w:rsid w:val="005D4308"/>
    <w:rsid w:val="005D4458"/>
    <w:rsid w:val="005D5F73"/>
    <w:rsid w:val="005E0FF5"/>
    <w:rsid w:val="005E139D"/>
    <w:rsid w:val="005E17CB"/>
    <w:rsid w:val="005E2AF0"/>
    <w:rsid w:val="005E5602"/>
    <w:rsid w:val="005E6E72"/>
    <w:rsid w:val="005F1FE0"/>
    <w:rsid w:val="005F3558"/>
    <w:rsid w:val="0060661F"/>
    <w:rsid w:val="006117B4"/>
    <w:rsid w:val="0062015A"/>
    <w:rsid w:val="006242B9"/>
    <w:rsid w:val="0062775A"/>
    <w:rsid w:val="0063457E"/>
    <w:rsid w:val="006351C1"/>
    <w:rsid w:val="00637FBE"/>
    <w:rsid w:val="00644A19"/>
    <w:rsid w:val="00647BA9"/>
    <w:rsid w:val="00647F41"/>
    <w:rsid w:val="0066016B"/>
    <w:rsid w:val="006618F4"/>
    <w:rsid w:val="00671653"/>
    <w:rsid w:val="006722FC"/>
    <w:rsid w:val="00673B1A"/>
    <w:rsid w:val="006811C7"/>
    <w:rsid w:val="00684C0F"/>
    <w:rsid w:val="006852B1"/>
    <w:rsid w:val="00690A38"/>
    <w:rsid w:val="00693C8C"/>
    <w:rsid w:val="0069447E"/>
    <w:rsid w:val="006A6495"/>
    <w:rsid w:val="006B38D7"/>
    <w:rsid w:val="006B6062"/>
    <w:rsid w:val="006C20CD"/>
    <w:rsid w:val="006C22BE"/>
    <w:rsid w:val="006C4B81"/>
    <w:rsid w:val="006C5039"/>
    <w:rsid w:val="006C602A"/>
    <w:rsid w:val="006C777A"/>
    <w:rsid w:val="006C7E03"/>
    <w:rsid w:val="006D25AB"/>
    <w:rsid w:val="006D71E7"/>
    <w:rsid w:val="006E0B4D"/>
    <w:rsid w:val="006E1C4A"/>
    <w:rsid w:val="006E25AE"/>
    <w:rsid w:val="006E2A51"/>
    <w:rsid w:val="006F11A8"/>
    <w:rsid w:val="00704347"/>
    <w:rsid w:val="00722A3E"/>
    <w:rsid w:val="007230D3"/>
    <w:rsid w:val="007255AE"/>
    <w:rsid w:val="007322BF"/>
    <w:rsid w:val="007337D6"/>
    <w:rsid w:val="00744407"/>
    <w:rsid w:val="00750007"/>
    <w:rsid w:val="00752691"/>
    <w:rsid w:val="007569F4"/>
    <w:rsid w:val="00761961"/>
    <w:rsid w:val="00762A2D"/>
    <w:rsid w:val="0076531D"/>
    <w:rsid w:val="00766D8B"/>
    <w:rsid w:val="00774972"/>
    <w:rsid w:val="00774973"/>
    <w:rsid w:val="00777B53"/>
    <w:rsid w:val="00780E46"/>
    <w:rsid w:val="007912E4"/>
    <w:rsid w:val="00793D88"/>
    <w:rsid w:val="00796333"/>
    <w:rsid w:val="007A1067"/>
    <w:rsid w:val="007A256C"/>
    <w:rsid w:val="007A483F"/>
    <w:rsid w:val="007A6ACB"/>
    <w:rsid w:val="007B273B"/>
    <w:rsid w:val="007B29E6"/>
    <w:rsid w:val="007B5DB9"/>
    <w:rsid w:val="007B7808"/>
    <w:rsid w:val="007C1D70"/>
    <w:rsid w:val="007C670B"/>
    <w:rsid w:val="007C7055"/>
    <w:rsid w:val="007D0B12"/>
    <w:rsid w:val="007D5BB8"/>
    <w:rsid w:val="007D74F7"/>
    <w:rsid w:val="007E382E"/>
    <w:rsid w:val="007F5E72"/>
    <w:rsid w:val="007F6C4E"/>
    <w:rsid w:val="00800C78"/>
    <w:rsid w:val="00803413"/>
    <w:rsid w:val="00803535"/>
    <w:rsid w:val="00804989"/>
    <w:rsid w:val="00810A31"/>
    <w:rsid w:val="00812BC7"/>
    <w:rsid w:val="008163C4"/>
    <w:rsid w:val="00820BB5"/>
    <w:rsid w:val="008213DA"/>
    <w:rsid w:val="00822A94"/>
    <w:rsid w:val="008258EF"/>
    <w:rsid w:val="00832F96"/>
    <w:rsid w:val="0084124F"/>
    <w:rsid w:val="0084157F"/>
    <w:rsid w:val="0084311B"/>
    <w:rsid w:val="00851588"/>
    <w:rsid w:val="0085540E"/>
    <w:rsid w:val="00855FDF"/>
    <w:rsid w:val="0086292E"/>
    <w:rsid w:val="00866EBC"/>
    <w:rsid w:val="00875EFE"/>
    <w:rsid w:val="00876196"/>
    <w:rsid w:val="00884A0D"/>
    <w:rsid w:val="008865CC"/>
    <w:rsid w:val="00892BFF"/>
    <w:rsid w:val="00892C5C"/>
    <w:rsid w:val="00892E1D"/>
    <w:rsid w:val="008A253B"/>
    <w:rsid w:val="008A2F15"/>
    <w:rsid w:val="008A442B"/>
    <w:rsid w:val="008B0E37"/>
    <w:rsid w:val="008B20AE"/>
    <w:rsid w:val="008B4988"/>
    <w:rsid w:val="008B5FA8"/>
    <w:rsid w:val="008C0983"/>
    <w:rsid w:val="008C25E8"/>
    <w:rsid w:val="008C312B"/>
    <w:rsid w:val="008C5FAF"/>
    <w:rsid w:val="008D1527"/>
    <w:rsid w:val="008D70A9"/>
    <w:rsid w:val="008E2B92"/>
    <w:rsid w:val="008E4DBC"/>
    <w:rsid w:val="00900860"/>
    <w:rsid w:val="00903779"/>
    <w:rsid w:val="0090521C"/>
    <w:rsid w:val="00907651"/>
    <w:rsid w:val="009120B9"/>
    <w:rsid w:val="00920663"/>
    <w:rsid w:val="00925BFC"/>
    <w:rsid w:val="009322CD"/>
    <w:rsid w:val="00934DA6"/>
    <w:rsid w:val="00936591"/>
    <w:rsid w:val="009448D9"/>
    <w:rsid w:val="00945C0A"/>
    <w:rsid w:val="00946390"/>
    <w:rsid w:val="00946EB3"/>
    <w:rsid w:val="00953A2C"/>
    <w:rsid w:val="00956103"/>
    <w:rsid w:val="00966E7E"/>
    <w:rsid w:val="009677EB"/>
    <w:rsid w:val="00971049"/>
    <w:rsid w:val="00971A10"/>
    <w:rsid w:val="00983C95"/>
    <w:rsid w:val="009844A2"/>
    <w:rsid w:val="00984B00"/>
    <w:rsid w:val="00987B33"/>
    <w:rsid w:val="00987CF8"/>
    <w:rsid w:val="00990A82"/>
    <w:rsid w:val="00990C5C"/>
    <w:rsid w:val="00994D37"/>
    <w:rsid w:val="0099677B"/>
    <w:rsid w:val="00997E78"/>
    <w:rsid w:val="009A459E"/>
    <w:rsid w:val="009A5303"/>
    <w:rsid w:val="009B134D"/>
    <w:rsid w:val="009B1869"/>
    <w:rsid w:val="009B3515"/>
    <w:rsid w:val="009B563D"/>
    <w:rsid w:val="009C1AF7"/>
    <w:rsid w:val="009C24FC"/>
    <w:rsid w:val="009C4280"/>
    <w:rsid w:val="009D1EB6"/>
    <w:rsid w:val="009D4CC4"/>
    <w:rsid w:val="009D5AC6"/>
    <w:rsid w:val="009E0087"/>
    <w:rsid w:val="009E0E2E"/>
    <w:rsid w:val="009F1CFD"/>
    <w:rsid w:val="009F4BB2"/>
    <w:rsid w:val="00A03293"/>
    <w:rsid w:val="00A06FE8"/>
    <w:rsid w:val="00A078EE"/>
    <w:rsid w:val="00A10CB2"/>
    <w:rsid w:val="00A17EAA"/>
    <w:rsid w:val="00A26BCD"/>
    <w:rsid w:val="00A27448"/>
    <w:rsid w:val="00A35741"/>
    <w:rsid w:val="00A42697"/>
    <w:rsid w:val="00A426A3"/>
    <w:rsid w:val="00A44DDF"/>
    <w:rsid w:val="00A50EB5"/>
    <w:rsid w:val="00A50F99"/>
    <w:rsid w:val="00A6123D"/>
    <w:rsid w:val="00A64E9A"/>
    <w:rsid w:val="00A655D2"/>
    <w:rsid w:val="00A669B4"/>
    <w:rsid w:val="00A66A70"/>
    <w:rsid w:val="00A7724D"/>
    <w:rsid w:val="00A81291"/>
    <w:rsid w:val="00A8131B"/>
    <w:rsid w:val="00A82985"/>
    <w:rsid w:val="00A864E6"/>
    <w:rsid w:val="00A9068B"/>
    <w:rsid w:val="00A908B8"/>
    <w:rsid w:val="00A914D1"/>
    <w:rsid w:val="00A966F4"/>
    <w:rsid w:val="00A97DCD"/>
    <w:rsid w:val="00AA0361"/>
    <w:rsid w:val="00AA6E97"/>
    <w:rsid w:val="00AA7E83"/>
    <w:rsid w:val="00AB0221"/>
    <w:rsid w:val="00AB2715"/>
    <w:rsid w:val="00AB58A0"/>
    <w:rsid w:val="00AD464C"/>
    <w:rsid w:val="00AD53C7"/>
    <w:rsid w:val="00AE162D"/>
    <w:rsid w:val="00AE7756"/>
    <w:rsid w:val="00AE7F25"/>
    <w:rsid w:val="00AF10D0"/>
    <w:rsid w:val="00AF5452"/>
    <w:rsid w:val="00AF64D4"/>
    <w:rsid w:val="00AF6A19"/>
    <w:rsid w:val="00B00800"/>
    <w:rsid w:val="00B017AE"/>
    <w:rsid w:val="00B01F4B"/>
    <w:rsid w:val="00B051BB"/>
    <w:rsid w:val="00B13540"/>
    <w:rsid w:val="00B27AEF"/>
    <w:rsid w:val="00B31A06"/>
    <w:rsid w:val="00B320AE"/>
    <w:rsid w:val="00B3266B"/>
    <w:rsid w:val="00B34044"/>
    <w:rsid w:val="00B37E49"/>
    <w:rsid w:val="00B404A8"/>
    <w:rsid w:val="00B427C1"/>
    <w:rsid w:val="00B5200B"/>
    <w:rsid w:val="00B52A10"/>
    <w:rsid w:val="00B52F73"/>
    <w:rsid w:val="00B6357A"/>
    <w:rsid w:val="00B644E3"/>
    <w:rsid w:val="00B721A7"/>
    <w:rsid w:val="00B760AA"/>
    <w:rsid w:val="00B77150"/>
    <w:rsid w:val="00B80D04"/>
    <w:rsid w:val="00B8514B"/>
    <w:rsid w:val="00B863BA"/>
    <w:rsid w:val="00B873D4"/>
    <w:rsid w:val="00B9300E"/>
    <w:rsid w:val="00B943F2"/>
    <w:rsid w:val="00B956CF"/>
    <w:rsid w:val="00B96E5C"/>
    <w:rsid w:val="00BA0CEC"/>
    <w:rsid w:val="00BA22FC"/>
    <w:rsid w:val="00BA3292"/>
    <w:rsid w:val="00BB0213"/>
    <w:rsid w:val="00BB573C"/>
    <w:rsid w:val="00BC00F3"/>
    <w:rsid w:val="00BC7BE8"/>
    <w:rsid w:val="00BD5D54"/>
    <w:rsid w:val="00BD68F6"/>
    <w:rsid w:val="00BE5C4E"/>
    <w:rsid w:val="00BE6D14"/>
    <w:rsid w:val="00BF274C"/>
    <w:rsid w:val="00BF4B22"/>
    <w:rsid w:val="00BF546A"/>
    <w:rsid w:val="00BF6222"/>
    <w:rsid w:val="00BF6A8C"/>
    <w:rsid w:val="00BF6C95"/>
    <w:rsid w:val="00C01CD2"/>
    <w:rsid w:val="00C023AA"/>
    <w:rsid w:val="00C06082"/>
    <w:rsid w:val="00C109D1"/>
    <w:rsid w:val="00C10F31"/>
    <w:rsid w:val="00C20754"/>
    <w:rsid w:val="00C22ACA"/>
    <w:rsid w:val="00C23C95"/>
    <w:rsid w:val="00C24097"/>
    <w:rsid w:val="00C25787"/>
    <w:rsid w:val="00C26165"/>
    <w:rsid w:val="00C30D78"/>
    <w:rsid w:val="00C31E5A"/>
    <w:rsid w:val="00C324A9"/>
    <w:rsid w:val="00C35665"/>
    <w:rsid w:val="00C45107"/>
    <w:rsid w:val="00C4658C"/>
    <w:rsid w:val="00C56340"/>
    <w:rsid w:val="00C570DD"/>
    <w:rsid w:val="00C6035E"/>
    <w:rsid w:val="00C618FA"/>
    <w:rsid w:val="00C63FC4"/>
    <w:rsid w:val="00C64DC8"/>
    <w:rsid w:val="00C67306"/>
    <w:rsid w:val="00C73573"/>
    <w:rsid w:val="00C74430"/>
    <w:rsid w:val="00C769E0"/>
    <w:rsid w:val="00C822B5"/>
    <w:rsid w:val="00C83C70"/>
    <w:rsid w:val="00C95F4A"/>
    <w:rsid w:val="00CA39BB"/>
    <w:rsid w:val="00CA73CF"/>
    <w:rsid w:val="00CA76BF"/>
    <w:rsid w:val="00CA7D6C"/>
    <w:rsid w:val="00CB023E"/>
    <w:rsid w:val="00CB0708"/>
    <w:rsid w:val="00CB0D01"/>
    <w:rsid w:val="00CB5547"/>
    <w:rsid w:val="00CB64FA"/>
    <w:rsid w:val="00CB72CD"/>
    <w:rsid w:val="00CB7F1A"/>
    <w:rsid w:val="00CC11B4"/>
    <w:rsid w:val="00CC7A47"/>
    <w:rsid w:val="00CD0383"/>
    <w:rsid w:val="00CD0971"/>
    <w:rsid w:val="00CD1048"/>
    <w:rsid w:val="00CD1415"/>
    <w:rsid w:val="00CF298B"/>
    <w:rsid w:val="00CF381D"/>
    <w:rsid w:val="00CF4084"/>
    <w:rsid w:val="00CF58D4"/>
    <w:rsid w:val="00D035B8"/>
    <w:rsid w:val="00D03D03"/>
    <w:rsid w:val="00D07CA3"/>
    <w:rsid w:val="00D1001D"/>
    <w:rsid w:val="00D165E8"/>
    <w:rsid w:val="00D17442"/>
    <w:rsid w:val="00D202B9"/>
    <w:rsid w:val="00D401B2"/>
    <w:rsid w:val="00D446EE"/>
    <w:rsid w:val="00D4513E"/>
    <w:rsid w:val="00D525C2"/>
    <w:rsid w:val="00D557E7"/>
    <w:rsid w:val="00D7067E"/>
    <w:rsid w:val="00D71400"/>
    <w:rsid w:val="00D724A4"/>
    <w:rsid w:val="00D751E5"/>
    <w:rsid w:val="00D7634C"/>
    <w:rsid w:val="00D804B1"/>
    <w:rsid w:val="00D8528E"/>
    <w:rsid w:val="00D85467"/>
    <w:rsid w:val="00D86319"/>
    <w:rsid w:val="00D94C21"/>
    <w:rsid w:val="00D95239"/>
    <w:rsid w:val="00D95832"/>
    <w:rsid w:val="00DB35A9"/>
    <w:rsid w:val="00DB45DF"/>
    <w:rsid w:val="00DC20E0"/>
    <w:rsid w:val="00DC254D"/>
    <w:rsid w:val="00DC4E1D"/>
    <w:rsid w:val="00DC756A"/>
    <w:rsid w:val="00DC7E5B"/>
    <w:rsid w:val="00DD22D7"/>
    <w:rsid w:val="00DD2F0D"/>
    <w:rsid w:val="00DD6107"/>
    <w:rsid w:val="00DD68A3"/>
    <w:rsid w:val="00DE0C85"/>
    <w:rsid w:val="00DE0E7E"/>
    <w:rsid w:val="00DE359A"/>
    <w:rsid w:val="00DE35EE"/>
    <w:rsid w:val="00DE50C4"/>
    <w:rsid w:val="00DE7DB8"/>
    <w:rsid w:val="00DF6EB6"/>
    <w:rsid w:val="00E10580"/>
    <w:rsid w:val="00E14668"/>
    <w:rsid w:val="00E2192E"/>
    <w:rsid w:val="00E235C5"/>
    <w:rsid w:val="00E33AEF"/>
    <w:rsid w:val="00E4036D"/>
    <w:rsid w:val="00E4184F"/>
    <w:rsid w:val="00E41FC5"/>
    <w:rsid w:val="00E4446D"/>
    <w:rsid w:val="00E44A7E"/>
    <w:rsid w:val="00E45446"/>
    <w:rsid w:val="00E46EAF"/>
    <w:rsid w:val="00E50912"/>
    <w:rsid w:val="00E51122"/>
    <w:rsid w:val="00E51913"/>
    <w:rsid w:val="00E53BD0"/>
    <w:rsid w:val="00E5601A"/>
    <w:rsid w:val="00E63109"/>
    <w:rsid w:val="00E641F6"/>
    <w:rsid w:val="00E64493"/>
    <w:rsid w:val="00E655F8"/>
    <w:rsid w:val="00E710F6"/>
    <w:rsid w:val="00E72E74"/>
    <w:rsid w:val="00E7451E"/>
    <w:rsid w:val="00E76D51"/>
    <w:rsid w:val="00E82F35"/>
    <w:rsid w:val="00E84886"/>
    <w:rsid w:val="00E86EE6"/>
    <w:rsid w:val="00E87FA5"/>
    <w:rsid w:val="00E9439C"/>
    <w:rsid w:val="00E94BC9"/>
    <w:rsid w:val="00E96EF2"/>
    <w:rsid w:val="00E971F0"/>
    <w:rsid w:val="00EA0D5E"/>
    <w:rsid w:val="00EA6FC1"/>
    <w:rsid w:val="00EB0A70"/>
    <w:rsid w:val="00EB5204"/>
    <w:rsid w:val="00EC22F9"/>
    <w:rsid w:val="00ED0CDA"/>
    <w:rsid w:val="00ED4235"/>
    <w:rsid w:val="00ED66CC"/>
    <w:rsid w:val="00EE25F6"/>
    <w:rsid w:val="00EF0B5B"/>
    <w:rsid w:val="00EF248D"/>
    <w:rsid w:val="00EF2821"/>
    <w:rsid w:val="00EF4023"/>
    <w:rsid w:val="00EF5385"/>
    <w:rsid w:val="00EF5B0F"/>
    <w:rsid w:val="00EF6A71"/>
    <w:rsid w:val="00EF7BCB"/>
    <w:rsid w:val="00F01CF7"/>
    <w:rsid w:val="00F06CFA"/>
    <w:rsid w:val="00F06F29"/>
    <w:rsid w:val="00F1267D"/>
    <w:rsid w:val="00F1759C"/>
    <w:rsid w:val="00F26E6F"/>
    <w:rsid w:val="00F30B85"/>
    <w:rsid w:val="00F30CE7"/>
    <w:rsid w:val="00F342C0"/>
    <w:rsid w:val="00F3460F"/>
    <w:rsid w:val="00F40028"/>
    <w:rsid w:val="00F40BD7"/>
    <w:rsid w:val="00F41E71"/>
    <w:rsid w:val="00F42785"/>
    <w:rsid w:val="00F42DB6"/>
    <w:rsid w:val="00F45CB4"/>
    <w:rsid w:val="00F54E6F"/>
    <w:rsid w:val="00F60C95"/>
    <w:rsid w:val="00F63A39"/>
    <w:rsid w:val="00F63F9B"/>
    <w:rsid w:val="00F66A62"/>
    <w:rsid w:val="00F70A21"/>
    <w:rsid w:val="00F70FFF"/>
    <w:rsid w:val="00F72A0C"/>
    <w:rsid w:val="00F74CAE"/>
    <w:rsid w:val="00F83E6D"/>
    <w:rsid w:val="00F94725"/>
    <w:rsid w:val="00F947E3"/>
    <w:rsid w:val="00F94A32"/>
    <w:rsid w:val="00F963B3"/>
    <w:rsid w:val="00FB0096"/>
    <w:rsid w:val="00FB0550"/>
    <w:rsid w:val="00FB07F2"/>
    <w:rsid w:val="00FB70F9"/>
    <w:rsid w:val="00FC0214"/>
    <w:rsid w:val="00FC1DF1"/>
    <w:rsid w:val="00FD2DD2"/>
    <w:rsid w:val="00FE1759"/>
    <w:rsid w:val="00FE2169"/>
    <w:rsid w:val="00FE2374"/>
    <w:rsid w:val="00FE29E5"/>
    <w:rsid w:val="00FE511F"/>
    <w:rsid w:val="00FE5617"/>
    <w:rsid w:val="00FE6982"/>
    <w:rsid w:val="00FE78F3"/>
    <w:rsid w:val="00FF0091"/>
    <w:rsid w:val="00FF1DC4"/>
    <w:rsid w:val="00FF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0D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B80D04"/>
    <w:pPr>
      <w:keepNext/>
      <w:widowControl/>
      <w:autoSpaceDE/>
      <w:autoSpaceDN/>
      <w:adjustRightInd/>
      <w:ind w:firstLine="567"/>
      <w:jc w:val="center"/>
      <w:outlineLvl w:val="0"/>
    </w:pPr>
    <w:rPr>
      <w:b/>
      <w:sz w:val="36"/>
    </w:rPr>
  </w:style>
  <w:style w:type="paragraph" w:styleId="2">
    <w:name w:val="heading 2"/>
    <w:basedOn w:val="a0"/>
    <w:next w:val="a0"/>
    <w:link w:val="20"/>
    <w:qFormat/>
    <w:rsid w:val="00B80D04"/>
    <w:pPr>
      <w:keepNext/>
      <w:widowControl/>
      <w:autoSpaceDE/>
      <w:autoSpaceDN/>
      <w:adjustRightInd/>
      <w:ind w:firstLine="567"/>
      <w:jc w:val="both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B80D04"/>
    <w:pPr>
      <w:keepNext/>
      <w:shd w:val="clear" w:color="auto" w:fill="FFFFFF"/>
      <w:spacing w:line="326" w:lineRule="atLeast"/>
      <w:ind w:right="10"/>
      <w:jc w:val="center"/>
      <w:outlineLvl w:val="2"/>
    </w:pPr>
    <w:rPr>
      <w:b/>
      <w:bCs/>
      <w:color w:val="000000"/>
      <w:spacing w:val="11"/>
      <w:sz w:val="34"/>
      <w:szCs w:val="34"/>
    </w:rPr>
  </w:style>
  <w:style w:type="paragraph" w:styleId="4">
    <w:name w:val="heading 4"/>
    <w:basedOn w:val="a0"/>
    <w:next w:val="a0"/>
    <w:link w:val="40"/>
    <w:qFormat/>
    <w:rsid w:val="00B80D04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B80D04"/>
    <w:pPr>
      <w:keepNext/>
      <w:widowControl/>
      <w:autoSpaceDE/>
      <w:autoSpaceDN/>
      <w:adjustRightInd/>
      <w:spacing w:line="160" w:lineRule="atLeast"/>
      <w:ind w:right="24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B80D04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B80D04"/>
    <w:pPr>
      <w:keepNext/>
      <w:widowControl/>
      <w:shd w:val="clear" w:color="auto" w:fill="FFFFFF"/>
      <w:autoSpaceDE/>
      <w:autoSpaceDN/>
      <w:adjustRightInd/>
      <w:jc w:val="center"/>
      <w:outlineLvl w:val="6"/>
    </w:pPr>
    <w:rPr>
      <w:b/>
      <w:color w:val="000000"/>
      <w:sz w:val="28"/>
    </w:rPr>
  </w:style>
  <w:style w:type="paragraph" w:styleId="8">
    <w:name w:val="heading 8"/>
    <w:basedOn w:val="a0"/>
    <w:next w:val="a0"/>
    <w:link w:val="80"/>
    <w:qFormat/>
    <w:rsid w:val="00B80D04"/>
    <w:pPr>
      <w:keepNext/>
      <w:widowControl/>
      <w:shd w:val="clear" w:color="auto" w:fill="FFFFFF"/>
      <w:autoSpaceDE/>
      <w:autoSpaceDN/>
      <w:adjustRightInd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0D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B80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B80D04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link w:val="4"/>
    <w:rsid w:val="00B80D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B80D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link w:val="6"/>
    <w:rsid w:val="00B8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B80D04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rsid w:val="00B80D04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table" w:styleId="a4">
    <w:name w:val="Table Grid"/>
    <w:basedOn w:val="a2"/>
    <w:uiPriority w:val="59"/>
    <w:rsid w:val="00B80D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B80D04"/>
    <w:pPr>
      <w:widowControl/>
      <w:autoSpaceDE/>
      <w:autoSpaceDN/>
      <w:adjustRightInd/>
      <w:ind w:left="142"/>
      <w:jc w:val="center"/>
    </w:pPr>
    <w:rPr>
      <w:b/>
      <w:sz w:val="24"/>
    </w:rPr>
  </w:style>
  <w:style w:type="character" w:customStyle="1" w:styleId="a6">
    <w:name w:val="Название Знак"/>
    <w:link w:val="a5"/>
    <w:rsid w:val="00B80D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0"/>
    <w:link w:val="a8"/>
    <w:qFormat/>
    <w:rsid w:val="00B80D04"/>
    <w:pPr>
      <w:widowControl/>
      <w:autoSpaceDE/>
      <w:autoSpaceDN/>
      <w:adjustRightInd/>
      <w:ind w:left="-142" w:hanging="284"/>
      <w:jc w:val="center"/>
    </w:pPr>
    <w:rPr>
      <w:b/>
      <w:sz w:val="28"/>
    </w:rPr>
  </w:style>
  <w:style w:type="character" w:customStyle="1" w:styleId="a8">
    <w:name w:val="Подзаголовок Знак"/>
    <w:link w:val="a7"/>
    <w:rsid w:val="00B80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Для таблиц"/>
    <w:basedOn w:val="a0"/>
    <w:rsid w:val="00B80D04"/>
    <w:pPr>
      <w:widowControl/>
      <w:autoSpaceDE/>
      <w:autoSpaceDN/>
      <w:adjustRightInd/>
    </w:pPr>
    <w:rPr>
      <w:sz w:val="24"/>
      <w:szCs w:val="24"/>
    </w:rPr>
  </w:style>
  <w:style w:type="paragraph" w:customStyle="1" w:styleId="a">
    <w:name w:val="список с точками"/>
    <w:basedOn w:val="a0"/>
    <w:rsid w:val="00B80D04"/>
    <w:pPr>
      <w:widowControl/>
      <w:numPr>
        <w:numId w:val="1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customStyle="1" w:styleId="11">
    <w:name w:val="Обычный1"/>
    <w:rsid w:val="00B80D04"/>
    <w:pPr>
      <w:widowControl w:val="0"/>
      <w:tabs>
        <w:tab w:val="num" w:pos="643"/>
      </w:tabs>
      <w:snapToGrid w:val="0"/>
    </w:pPr>
    <w:rPr>
      <w:rFonts w:ascii="Times New Roman" w:eastAsia="Times New Roman" w:hAnsi="Times New Roman"/>
    </w:rPr>
  </w:style>
  <w:style w:type="paragraph" w:styleId="aa">
    <w:name w:val="Balloon Text"/>
    <w:basedOn w:val="a0"/>
    <w:link w:val="ab"/>
    <w:semiHidden/>
    <w:rsid w:val="00B80D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B80D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0"/>
    <w:uiPriority w:val="34"/>
    <w:qFormat/>
    <w:rsid w:val="00B80D0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d">
    <w:name w:val="Body Text Indent"/>
    <w:basedOn w:val="a0"/>
    <w:link w:val="ae"/>
    <w:rsid w:val="00B80D04"/>
    <w:pPr>
      <w:widowControl/>
      <w:autoSpaceDE/>
      <w:autoSpaceDN/>
      <w:adjustRightInd/>
      <w:ind w:left="5245" w:hanging="4678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rsid w:val="00B80D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B80D0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B80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0"/>
    <w:link w:val="af0"/>
    <w:rsid w:val="00B80D0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link w:val="af"/>
    <w:rsid w:val="00B80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semiHidden/>
    <w:rsid w:val="00B80D04"/>
    <w:rPr>
      <w:sz w:val="24"/>
      <w:szCs w:val="24"/>
    </w:rPr>
  </w:style>
  <w:style w:type="paragraph" w:styleId="24">
    <w:name w:val="Body Text Indent 2"/>
    <w:basedOn w:val="a0"/>
    <w:link w:val="23"/>
    <w:semiHidden/>
    <w:rsid w:val="00B80D04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210">
    <w:name w:val="Основной текст с отступом 2 Знак1"/>
    <w:uiPriority w:val="99"/>
    <w:semiHidden/>
    <w:rsid w:val="00B80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rsid w:val="00B80D04"/>
    <w:rPr>
      <w:sz w:val="16"/>
      <w:szCs w:val="16"/>
    </w:rPr>
  </w:style>
  <w:style w:type="paragraph" w:styleId="32">
    <w:name w:val="Body Text 3"/>
    <w:basedOn w:val="a0"/>
    <w:link w:val="31"/>
    <w:semiHidden/>
    <w:rsid w:val="00B80D04"/>
    <w:pPr>
      <w:widowControl/>
      <w:autoSpaceDE/>
      <w:autoSpaceDN/>
      <w:adjustRightInd/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310">
    <w:name w:val="Основной текст 3 Знак1"/>
    <w:uiPriority w:val="99"/>
    <w:semiHidden/>
    <w:rsid w:val="00B80D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page number"/>
    <w:rsid w:val="00B80D04"/>
  </w:style>
  <w:style w:type="paragraph" w:styleId="af2">
    <w:name w:val="header"/>
    <w:basedOn w:val="a0"/>
    <w:link w:val="af3"/>
    <w:uiPriority w:val="99"/>
    <w:rsid w:val="00B80D04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3">
    <w:name w:val="Верхний колонтитул Знак"/>
    <w:link w:val="af2"/>
    <w:uiPriority w:val="99"/>
    <w:rsid w:val="00B8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0"/>
    <w:rsid w:val="00B80D04"/>
    <w:pPr>
      <w:widowControl/>
      <w:tabs>
        <w:tab w:val="num" w:pos="720"/>
      </w:tabs>
      <w:autoSpaceDE/>
      <w:autoSpaceDN/>
      <w:adjustRightInd/>
      <w:spacing w:before="100" w:beforeAutospacing="1" w:after="100" w:afterAutospacing="1"/>
      <w:ind w:left="720" w:hanging="720"/>
    </w:pPr>
    <w:rPr>
      <w:sz w:val="24"/>
      <w:szCs w:val="24"/>
    </w:rPr>
  </w:style>
  <w:style w:type="paragraph" w:styleId="af5">
    <w:name w:val="footer"/>
    <w:basedOn w:val="a0"/>
    <w:link w:val="af6"/>
    <w:uiPriority w:val="99"/>
    <w:rsid w:val="00B80D0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sid w:val="00B80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0"/>
    <w:link w:val="af8"/>
    <w:semiHidden/>
    <w:rsid w:val="00B80D04"/>
    <w:pPr>
      <w:widowControl/>
      <w:autoSpaceDE/>
      <w:autoSpaceDN/>
      <w:adjustRightInd/>
    </w:pPr>
  </w:style>
  <w:style w:type="character" w:customStyle="1" w:styleId="af8">
    <w:name w:val="Текст примечания Знак"/>
    <w:link w:val="af7"/>
    <w:semiHidden/>
    <w:rsid w:val="00B8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0"/>
    <w:rsid w:val="00B80D04"/>
    <w:pPr>
      <w:spacing w:line="251" w:lineRule="exact"/>
      <w:jc w:val="center"/>
    </w:pPr>
    <w:rPr>
      <w:sz w:val="24"/>
      <w:szCs w:val="24"/>
    </w:rPr>
  </w:style>
  <w:style w:type="character" w:customStyle="1" w:styleId="FontStyle18">
    <w:name w:val="Font Style18"/>
    <w:rsid w:val="00B80D04"/>
    <w:rPr>
      <w:rFonts w:ascii="Times New Roman" w:hAnsi="Times New Roman" w:cs="Times New Roman"/>
      <w:spacing w:val="10"/>
      <w:sz w:val="20"/>
      <w:szCs w:val="20"/>
    </w:rPr>
  </w:style>
  <w:style w:type="character" w:customStyle="1" w:styleId="33">
    <w:name w:val="Основной текст с отступом 3 Знак"/>
    <w:link w:val="34"/>
    <w:semiHidden/>
    <w:rsid w:val="00B80D04"/>
    <w:rPr>
      <w:sz w:val="16"/>
      <w:szCs w:val="16"/>
    </w:rPr>
  </w:style>
  <w:style w:type="paragraph" w:styleId="34">
    <w:name w:val="Body Text Indent 3"/>
    <w:basedOn w:val="a0"/>
    <w:link w:val="33"/>
    <w:semiHidden/>
    <w:unhideWhenUsed/>
    <w:rsid w:val="00B80D04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uiPriority w:val="99"/>
    <w:semiHidden/>
    <w:rsid w:val="00B80D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9">
    <w:name w:val="Hyperlink"/>
    <w:unhideWhenUsed/>
    <w:rsid w:val="00B80D04"/>
    <w:rPr>
      <w:color w:val="0066CC"/>
      <w:u w:val="single"/>
    </w:rPr>
  </w:style>
  <w:style w:type="paragraph" w:styleId="afa">
    <w:name w:val="No Spacing"/>
    <w:qFormat/>
    <w:rsid w:val="00B80D04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B80D04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25">
    <w:name w:val="Обычный2"/>
    <w:rsid w:val="00B80D04"/>
    <w:pPr>
      <w:widowControl w:val="0"/>
      <w:tabs>
        <w:tab w:val="num" w:pos="643"/>
      </w:tabs>
      <w:snapToGrid w:val="0"/>
    </w:pPr>
    <w:rPr>
      <w:rFonts w:ascii="Times New Roman" w:eastAsia="Times New Roman" w:hAnsi="Times New Roman"/>
    </w:rPr>
  </w:style>
  <w:style w:type="paragraph" w:styleId="26">
    <w:name w:val="List Bullet 2"/>
    <w:basedOn w:val="a0"/>
    <w:rsid w:val="00B80D04"/>
    <w:pPr>
      <w:widowControl/>
      <w:tabs>
        <w:tab w:val="num" w:pos="643"/>
      </w:tabs>
      <w:autoSpaceDE/>
      <w:autoSpaceDN/>
      <w:adjustRightInd/>
      <w:ind w:left="643" w:hanging="360"/>
    </w:pPr>
    <w:rPr>
      <w:rFonts w:ascii="Arial" w:hAnsi="Arial" w:cs="Arial"/>
      <w:sz w:val="24"/>
      <w:szCs w:val="28"/>
    </w:rPr>
  </w:style>
  <w:style w:type="character" w:customStyle="1" w:styleId="apple-style-span">
    <w:name w:val="apple-style-span"/>
    <w:rsid w:val="00B80D04"/>
  </w:style>
  <w:style w:type="paragraph" w:customStyle="1" w:styleId="0">
    <w:name w:val="Нумерованный 0"/>
    <w:basedOn w:val="a0"/>
    <w:rsid w:val="00B80D04"/>
    <w:pPr>
      <w:widowControl/>
      <w:autoSpaceDE/>
      <w:autoSpaceDN/>
      <w:adjustRightInd/>
      <w:ind w:left="425" w:hanging="425"/>
      <w:jc w:val="both"/>
    </w:pPr>
    <w:rPr>
      <w:rFonts w:eastAsia="MS Mincho"/>
      <w:szCs w:val="24"/>
    </w:rPr>
  </w:style>
  <w:style w:type="paragraph" w:styleId="afb">
    <w:name w:val="footnote text"/>
    <w:basedOn w:val="a0"/>
    <w:link w:val="afc"/>
    <w:uiPriority w:val="99"/>
    <w:semiHidden/>
    <w:unhideWhenUsed/>
    <w:rsid w:val="00B80D04"/>
    <w:pPr>
      <w:widowControl/>
      <w:autoSpaceDE/>
      <w:autoSpaceDN/>
      <w:adjustRightInd/>
    </w:pPr>
  </w:style>
  <w:style w:type="character" w:customStyle="1" w:styleId="afc">
    <w:name w:val="Текст сноски Знак"/>
    <w:link w:val="afb"/>
    <w:uiPriority w:val="99"/>
    <w:semiHidden/>
    <w:rsid w:val="00B80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unhideWhenUsed/>
    <w:rsid w:val="00B80D04"/>
    <w:rPr>
      <w:vertAlign w:val="superscript"/>
    </w:rPr>
  </w:style>
  <w:style w:type="paragraph" w:customStyle="1" w:styleId="main">
    <w:name w:val="main"/>
    <w:basedOn w:val="a0"/>
    <w:rsid w:val="00B80D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B5200B"/>
    <w:rPr>
      <w:rFonts w:eastAsia="Times New Roman"/>
      <w:sz w:val="22"/>
      <w:szCs w:val="22"/>
      <w:lang w:eastAsia="en-US"/>
    </w:rPr>
  </w:style>
  <w:style w:type="paragraph" w:customStyle="1" w:styleId="headertext">
    <w:name w:val="headertext"/>
    <w:basedOn w:val="a0"/>
    <w:rsid w:val="003942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9422B"/>
  </w:style>
  <w:style w:type="paragraph" w:styleId="afe">
    <w:name w:val="Revision"/>
    <w:hidden/>
    <w:uiPriority w:val="99"/>
    <w:semiHidden/>
    <w:rsid w:val="00EB5204"/>
    <w:rPr>
      <w:rFonts w:ascii="Times New Roman" w:eastAsia="Times New Roman" w:hAnsi="Times New Roman"/>
    </w:rPr>
  </w:style>
  <w:style w:type="character" w:styleId="aff">
    <w:name w:val="annotation reference"/>
    <w:uiPriority w:val="99"/>
    <w:semiHidden/>
    <w:unhideWhenUsed/>
    <w:rsid w:val="007230D3"/>
    <w:rPr>
      <w:sz w:val="16"/>
      <w:szCs w:val="16"/>
    </w:rPr>
  </w:style>
  <w:style w:type="paragraph" w:styleId="aff0">
    <w:name w:val="annotation subject"/>
    <w:basedOn w:val="af7"/>
    <w:next w:val="af7"/>
    <w:link w:val="aff1"/>
    <w:uiPriority w:val="99"/>
    <w:semiHidden/>
    <w:unhideWhenUsed/>
    <w:rsid w:val="007230D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7230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261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7">
    <w:name w:val="Основной текст (2)"/>
    <w:basedOn w:val="a1"/>
    <w:rsid w:val="003607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13">
    <w:name w:val="Char Style 13"/>
    <w:link w:val="Style120"/>
    <w:rsid w:val="0057358D"/>
    <w:rPr>
      <w:b/>
      <w:bCs/>
      <w:shd w:val="clear" w:color="auto" w:fill="FFFFFF"/>
    </w:rPr>
  </w:style>
  <w:style w:type="paragraph" w:customStyle="1" w:styleId="Style120">
    <w:name w:val="Style 12"/>
    <w:basedOn w:val="a0"/>
    <w:link w:val="CharStyle13"/>
    <w:rsid w:val="0057358D"/>
    <w:pPr>
      <w:shd w:val="clear" w:color="auto" w:fill="FFFFFF"/>
      <w:autoSpaceDE/>
      <w:autoSpaceDN/>
      <w:adjustRightInd/>
      <w:spacing w:before="320" w:line="317" w:lineRule="exact"/>
      <w:ind w:hanging="720"/>
      <w:outlineLvl w:val="1"/>
    </w:pPr>
    <w:rPr>
      <w:rFonts w:ascii="Calibri" w:eastAsia="Calibri" w:hAnsi="Calibri"/>
      <w:b/>
      <w:bCs/>
    </w:rPr>
  </w:style>
  <w:style w:type="character" w:customStyle="1" w:styleId="CharStyle11">
    <w:name w:val="Char Style 11"/>
    <w:link w:val="Style10"/>
    <w:rsid w:val="00C73573"/>
    <w:rPr>
      <w:shd w:val="clear" w:color="auto" w:fill="FFFFFF"/>
    </w:rPr>
  </w:style>
  <w:style w:type="paragraph" w:customStyle="1" w:styleId="Style10">
    <w:name w:val="Style 10"/>
    <w:basedOn w:val="a0"/>
    <w:link w:val="CharStyle11"/>
    <w:rsid w:val="00C73573"/>
    <w:pPr>
      <w:shd w:val="clear" w:color="auto" w:fill="FFFFFF"/>
      <w:autoSpaceDE/>
      <w:autoSpaceDN/>
      <w:adjustRightInd/>
      <w:spacing w:after="320" w:line="413" w:lineRule="exact"/>
      <w:ind w:hanging="460"/>
    </w:pPr>
    <w:rPr>
      <w:rFonts w:ascii="Calibri" w:eastAsia="Calibri" w:hAnsi="Calibri"/>
    </w:rPr>
  </w:style>
  <w:style w:type="paragraph" w:customStyle="1" w:styleId="1112">
    <w:name w:val=".  11/12"/>
    <w:basedOn w:val="a0"/>
    <w:rsid w:val="00CD1048"/>
    <w:pPr>
      <w:suppressAutoHyphens/>
      <w:autoSpaceDE/>
      <w:autoSpaceDN/>
      <w:adjustRightInd/>
      <w:spacing w:after="200" w:line="276" w:lineRule="auto"/>
    </w:pPr>
    <w:rPr>
      <w:rFonts w:ascii="Calibri" w:hAnsi="Calibri" w:cs="font73"/>
      <w:color w:val="000000"/>
      <w:kern w:val="1"/>
      <w:sz w:val="22"/>
      <w:szCs w:val="22"/>
      <w:lang w:eastAsia="zh-CN"/>
    </w:rPr>
  </w:style>
  <w:style w:type="character" w:styleId="aff2">
    <w:name w:val="Strong"/>
    <w:qFormat/>
    <w:rsid w:val="0077497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0D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B80D04"/>
    <w:pPr>
      <w:keepNext/>
      <w:widowControl/>
      <w:autoSpaceDE/>
      <w:autoSpaceDN/>
      <w:adjustRightInd/>
      <w:ind w:firstLine="567"/>
      <w:jc w:val="center"/>
      <w:outlineLvl w:val="0"/>
    </w:pPr>
    <w:rPr>
      <w:b/>
      <w:sz w:val="36"/>
    </w:rPr>
  </w:style>
  <w:style w:type="paragraph" w:styleId="2">
    <w:name w:val="heading 2"/>
    <w:basedOn w:val="a0"/>
    <w:next w:val="a0"/>
    <w:link w:val="20"/>
    <w:qFormat/>
    <w:rsid w:val="00B80D04"/>
    <w:pPr>
      <w:keepNext/>
      <w:widowControl/>
      <w:autoSpaceDE/>
      <w:autoSpaceDN/>
      <w:adjustRightInd/>
      <w:ind w:firstLine="567"/>
      <w:jc w:val="both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B80D04"/>
    <w:pPr>
      <w:keepNext/>
      <w:shd w:val="clear" w:color="auto" w:fill="FFFFFF"/>
      <w:spacing w:line="326" w:lineRule="atLeast"/>
      <w:ind w:right="10"/>
      <w:jc w:val="center"/>
      <w:outlineLvl w:val="2"/>
    </w:pPr>
    <w:rPr>
      <w:b/>
      <w:bCs/>
      <w:color w:val="000000"/>
      <w:spacing w:val="11"/>
      <w:sz w:val="34"/>
      <w:szCs w:val="34"/>
    </w:rPr>
  </w:style>
  <w:style w:type="paragraph" w:styleId="4">
    <w:name w:val="heading 4"/>
    <w:basedOn w:val="a0"/>
    <w:next w:val="a0"/>
    <w:link w:val="40"/>
    <w:qFormat/>
    <w:rsid w:val="00B80D04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B80D04"/>
    <w:pPr>
      <w:keepNext/>
      <w:widowControl/>
      <w:autoSpaceDE/>
      <w:autoSpaceDN/>
      <w:adjustRightInd/>
      <w:spacing w:line="160" w:lineRule="atLeast"/>
      <w:ind w:right="24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B80D04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B80D04"/>
    <w:pPr>
      <w:keepNext/>
      <w:widowControl/>
      <w:shd w:val="clear" w:color="auto" w:fill="FFFFFF"/>
      <w:autoSpaceDE/>
      <w:autoSpaceDN/>
      <w:adjustRightInd/>
      <w:jc w:val="center"/>
      <w:outlineLvl w:val="6"/>
    </w:pPr>
    <w:rPr>
      <w:b/>
      <w:color w:val="000000"/>
      <w:sz w:val="28"/>
    </w:rPr>
  </w:style>
  <w:style w:type="paragraph" w:styleId="8">
    <w:name w:val="heading 8"/>
    <w:basedOn w:val="a0"/>
    <w:next w:val="a0"/>
    <w:link w:val="80"/>
    <w:qFormat/>
    <w:rsid w:val="00B80D04"/>
    <w:pPr>
      <w:keepNext/>
      <w:widowControl/>
      <w:shd w:val="clear" w:color="auto" w:fill="FFFFFF"/>
      <w:autoSpaceDE/>
      <w:autoSpaceDN/>
      <w:adjustRightInd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0D0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link w:val="2"/>
    <w:rsid w:val="00B80D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B80D04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  <w:lang w:eastAsia="ru-RU"/>
    </w:rPr>
  </w:style>
  <w:style w:type="character" w:customStyle="1" w:styleId="40">
    <w:name w:val="Заголовок 4 Знак"/>
    <w:link w:val="4"/>
    <w:rsid w:val="00B80D0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B80D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link w:val="6"/>
    <w:rsid w:val="00B8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B80D04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rsid w:val="00B80D04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table" w:styleId="a4">
    <w:name w:val="Table Grid"/>
    <w:basedOn w:val="a2"/>
    <w:rsid w:val="00B80D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B80D04"/>
    <w:pPr>
      <w:widowControl/>
      <w:autoSpaceDE/>
      <w:autoSpaceDN/>
      <w:adjustRightInd/>
      <w:ind w:left="142"/>
      <w:jc w:val="center"/>
    </w:pPr>
    <w:rPr>
      <w:b/>
      <w:sz w:val="24"/>
    </w:rPr>
  </w:style>
  <w:style w:type="character" w:customStyle="1" w:styleId="a6">
    <w:name w:val="Название Знак"/>
    <w:link w:val="a5"/>
    <w:rsid w:val="00B80D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Subtitle"/>
    <w:basedOn w:val="a0"/>
    <w:link w:val="a8"/>
    <w:qFormat/>
    <w:rsid w:val="00B80D04"/>
    <w:pPr>
      <w:widowControl/>
      <w:autoSpaceDE/>
      <w:autoSpaceDN/>
      <w:adjustRightInd/>
      <w:ind w:left="-142" w:hanging="284"/>
      <w:jc w:val="center"/>
    </w:pPr>
    <w:rPr>
      <w:b/>
      <w:sz w:val="28"/>
    </w:rPr>
  </w:style>
  <w:style w:type="character" w:customStyle="1" w:styleId="a8">
    <w:name w:val="Подзаголовок Знак"/>
    <w:link w:val="a7"/>
    <w:rsid w:val="00B80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Для таблиц"/>
    <w:basedOn w:val="a0"/>
    <w:rsid w:val="00B80D04"/>
    <w:pPr>
      <w:widowControl/>
      <w:autoSpaceDE/>
      <w:autoSpaceDN/>
      <w:adjustRightInd/>
    </w:pPr>
    <w:rPr>
      <w:sz w:val="24"/>
      <w:szCs w:val="24"/>
    </w:rPr>
  </w:style>
  <w:style w:type="paragraph" w:customStyle="1" w:styleId="a">
    <w:name w:val="список с точками"/>
    <w:basedOn w:val="a0"/>
    <w:rsid w:val="00B80D04"/>
    <w:pPr>
      <w:widowControl/>
      <w:numPr>
        <w:numId w:val="1"/>
      </w:numPr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sz w:val="24"/>
      <w:szCs w:val="24"/>
    </w:rPr>
  </w:style>
  <w:style w:type="paragraph" w:customStyle="1" w:styleId="11">
    <w:name w:val="Обычный1"/>
    <w:rsid w:val="00B80D04"/>
    <w:pPr>
      <w:widowControl w:val="0"/>
      <w:tabs>
        <w:tab w:val="num" w:pos="643"/>
      </w:tabs>
      <w:snapToGrid w:val="0"/>
    </w:pPr>
    <w:rPr>
      <w:rFonts w:ascii="Times New Roman" w:eastAsia="Times New Roman" w:hAnsi="Times New Roman"/>
    </w:rPr>
  </w:style>
  <w:style w:type="paragraph" w:styleId="aa">
    <w:name w:val="Balloon Text"/>
    <w:basedOn w:val="a0"/>
    <w:link w:val="ab"/>
    <w:semiHidden/>
    <w:rsid w:val="00B80D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B80D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0"/>
    <w:uiPriority w:val="34"/>
    <w:qFormat/>
    <w:rsid w:val="00B80D0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d">
    <w:name w:val="Body Text Indent"/>
    <w:basedOn w:val="a0"/>
    <w:link w:val="ae"/>
    <w:rsid w:val="00B80D04"/>
    <w:pPr>
      <w:widowControl/>
      <w:autoSpaceDE/>
      <w:autoSpaceDN/>
      <w:adjustRightInd/>
      <w:ind w:left="5245" w:hanging="4678"/>
      <w:jc w:val="both"/>
    </w:pPr>
    <w:rPr>
      <w:sz w:val="28"/>
    </w:rPr>
  </w:style>
  <w:style w:type="character" w:customStyle="1" w:styleId="ae">
    <w:name w:val="Отступ основного текста Знак"/>
    <w:link w:val="ad"/>
    <w:rsid w:val="00B80D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B80D04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B80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0"/>
    <w:link w:val="af0"/>
    <w:rsid w:val="00B80D0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link w:val="af"/>
    <w:rsid w:val="00B80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semiHidden/>
    <w:rsid w:val="00B80D04"/>
    <w:rPr>
      <w:sz w:val="24"/>
      <w:szCs w:val="24"/>
    </w:rPr>
  </w:style>
  <w:style w:type="paragraph" w:styleId="24">
    <w:name w:val="Body Text Indent 2"/>
    <w:basedOn w:val="a0"/>
    <w:link w:val="23"/>
    <w:semiHidden/>
    <w:rsid w:val="00B80D04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210">
    <w:name w:val="Основной текст с отступом 2 Знак1"/>
    <w:uiPriority w:val="99"/>
    <w:semiHidden/>
    <w:rsid w:val="00B80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rsid w:val="00B80D04"/>
    <w:rPr>
      <w:sz w:val="16"/>
      <w:szCs w:val="16"/>
    </w:rPr>
  </w:style>
  <w:style w:type="paragraph" w:styleId="32">
    <w:name w:val="Body Text 3"/>
    <w:basedOn w:val="a0"/>
    <w:link w:val="31"/>
    <w:semiHidden/>
    <w:rsid w:val="00B80D04"/>
    <w:pPr>
      <w:widowControl/>
      <w:autoSpaceDE/>
      <w:autoSpaceDN/>
      <w:adjustRightInd/>
      <w:spacing w:after="120"/>
    </w:pPr>
    <w:rPr>
      <w:rFonts w:ascii="Calibri" w:eastAsia="Calibri" w:hAnsi="Calibri"/>
      <w:sz w:val="16"/>
      <w:szCs w:val="16"/>
      <w:lang w:eastAsia="en-US"/>
    </w:rPr>
  </w:style>
  <w:style w:type="character" w:customStyle="1" w:styleId="310">
    <w:name w:val="Основной текст 3 Знак1"/>
    <w:uiPriority w:val="99"/>
    <w:semiHidden/>
    <w:rsid w:val="00B80D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1">
    <w:name w:val="page number"/>
    <w:rsid w:val="00B80D04"/>
  </w:style>
  <w:style w:type="paragraph" w:styleId="af2">
    <w:name w:val="header"/>
    <w:basedOn w:val="a0"/>
    <w:link w:val="af3"/>
    <w:uiPriority w:val="99"/>
    <w:rsid w:val="00B80D04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f3">
    <w:name w:val="Верхний колонтитул Знак"/>
    <w:link w:val="af2"/>
    <w:uiPriority w:val="99"/>
    <w:rsid w:val="00B8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0"/>
    <w:uiPriority w:val="99"/>
    <w:rsid w:val="00B80D04"/>
    <w:pPr>
      <w:widowControl/>
      <w:tabs>
        <w:tab w:val="num" w:pos="720"/>
      </w:tabs>
      <w:autoSpaceDE/>
      <w:autoSpaceDN/>
      <w:adjustRightInd/>
      <w:spacing w:before="100" w:beforeAutospacing="1" w:after="100" w:afterAutospacing="1"/>
      <w:ind w:left="720" w:hanging="720"/>
    </w:pPr>
    <w:rPr>
      <w:sz w:val="24"/>
      <w:szCs w:val="24"/>
    </w:rPr>
  </w:style>
  <w:style w:type="paragraph" w:styleId="af5">
    <w:name w:val="footer"/>
    <w:basedOn w:val="a0"/>
    <w:link w:val="af6"/>
    <w:uiPriority w:val="99"/>
    <w:rsid w:val="00B80D0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sid w:val="00B80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0"/>
    <w:link w:val="af8"/>
    <w:semiHidden/>
    <w:rsid w:val="00B80D04"/>
    <w:pPr>
      <w:widowControl/>
      <w:autoSpaceDE/>
      <w:autoSpaceDN/>
      <w:adjustRightInd/>
    </w:pPr>
  </w:style>
  <w:style w:type="character" w:customStyle="1" w:styleId="af8">
    <w:name w:val="Текст комментария Знак"/>
    <w:link w:val="af7"/>
    <w:semiHidden/>
    <w:rsid w:val="00B8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0"/>
    <w:rsid w:val="00B80D04"/>
    <w:pPr>
      <w:spacing w:line="251" w:lineRule="exact"/>
      <w:jc w:val="center"/>
    </w:pPr>
    <w:rPr>
      <w:sz w:val="24"/>
      <w:szCs w:val="24"/>
    </w:rPr>
  </w:style>
  <w:style w:type="character" w:customStyle="1" w:styleId="FontStyle18">
    <w:name w:val="Font Style18"/>
    <w:rsid w:val="00B80D04"/>
    <w:rPr>
      <w:rFonts w:ascii="Times New Roman" w:hAnsi="Times New Roman" w:cs="Times New Roman"/>
      <w:spacing w:val="10"/>
      <w:sz w:val="20"/>
      <w:szCs w:val="20"/>
    </w:rPr>
  </w:style>
  <w:style w:type="character" w:customStyle="1" w:styleId="33">
    <w:name w:val="Основной текст с отступом 3 Знак"/>
    <w:link w:val="34"/>
    <w:semiHidden/>
    <w:rsid w:val="00B80D04"/>
    <w:rPr>
      <w:sz w:val="16"/>
      <w:szCs w:val="16"/>
    </w:rPr>
  </w:style>
  <w:style w:type="paragraph" w:styleId="34">
    <w:name w:val="Body Text Indent 3"/>
    <w:basedOn w:val="a0"/>
    <w:link w:val="33"/>
    <w:semiHidden/>
    <w:unhideWhenUsed/>
    <w:rsid w:val="00B80D04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uiPriority w:val="99"/>
    <w:semiHidden/>
    <w:rsid w:val="00B80D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9">
    <w:name w:val="Hyperlink"/>
    <w:unhideWhenUsed/>
    <w:rsid w:val="00B80D04"/>
    <w:rPr>
      <w:color w:val="0066CC"/>
      <w:u w:val="single"/>
    </w:rPr>
  </w:style>
  <w:style w:type="paragraph" w:styleId="afa">
    <w:name w:val="No Spacing"/>
    <w:qFormat/>
    <w:rsid w:val="00B80D04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B80D04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25">
    <w:name w:val="Обычный2"/>
    <w:rsid w:val="00B80D04"/>
    <w:pPr>
      <w:widowControl w:val="0"/>
      <w:tabs>
        <w:tab w:val="num" w:pos="643"/>
      </w:tabs>
      <w:snapToGrid w:val="0"/>
    </w:pPr>
    <w:rPr>
      <w:rFonts w:ascii="Times New Roman" w:eastAsia="Times New Roman" w:hAnsi="Times New Roman"/>
    </w:rPr>
  </w:style>
  <w:style w:type="paragraph" w:styleId="26">
    <w:name w:val="List Bullet 2"/>
    <w:basedOn w:val="a0"/>
    <w:rsid w:val="00B80D04"/>
    <w:pPr>
      <w:widowControl/>
      <w:tabs>
        <w:tab w:val="num" w:pos="643"/>
      </w:tabs>
      <w:autoSpaceDE/>
      <w:autoSpaceDN/>
      <w:adjustRightInd/>
      <w:ind w:left="643" w:hanging="360"/>
    </w:pPr>
    <w:rPr>
      <w:rFonts w:ascii="Arial" w:hAnsi="Arial" w:cs="Arial"/>
      <w:sz w:val="24"/>
      <w:szCs w:val="28"/>
    </w:rPr>
  </w:style>
  <w:style w:type="character" w:customStyle="1" w:styleId="apple-style-span">
    <w:name w:val="apple-style-span"/>
    <w:rsid w:val="00B80D04"/>
  </w:style>
  <w:style w:type="paragraph" w:customStyle="1" w:styleId="0">
    <w:name w:val="Нумерованный 0"/>
    <w:basedOn w:val="a0"/>
    <w:rsid w:val="00B80D04"/>
    <w:pPr>
      <w:widowControl/>
      <w:autoSpaceDE/>
      <w:autoSpaceDN/>
      <w:adjustRightInd/>
      <w:ind w:left="425" w:hanging="425"/>
      <w:jc w:val="both"/>
    </w:pPr>
    <w:rPr>
      <w:rFonts w:eastAsia="MS Mincho"/>
      <w:szCs w:val="24"/>
    </w:rPr>
  </w:style>
  <w:style w:type="paragraph" w:styleId="afb">
    <w:name w:val="footnote text"/>
    <w:basedOn w:val="a0"/>
    <w:link w:val="afc"/>
    <w:uiPriority w:val="99"/>
    <w:semiHidden/>
    <w:unhideWhenUsed/>
    <w:rsid w:val="00B80D04"/>
    <w:pPr>
      <w:widowControl/>
      <w:autoSpaceDE/>
      <w:autoSpaceDN/>
      <w:adjustRightInd/>
    </w:pPr>
  </w:style>
  <w:style w:type="character" w:customStyle="1" w:styleId="afc">
    <w:name w:val="Текст сноски Знак"/>
    <w:link w:val="afb"/>
    <w:uiPriority w:val="99"/>
    <w:semiHidden/>
    <w:rsid w:val="00B80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semiHidden/>
    <w:unhideWhenUsed/>
    <w:rsid w:val="00B80D04"/>
    <w:rPr>
      <w:vertAlign w:val="superscript"/>
    </w:rPr>
  </w:style>
  <w:style w:type="paragraph" w:customStyle="1" w:styleId="main">
    <w:name w:val="main"/>
    <w:basedOn w:val="a0"/>
    <w:rsid w:val="00B80D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B5200B"/>
    <w:rPr>
      <w:rFonts w:eastAsia="Times New Roman"/>
      <w:sz w:val="22"/>
      <w:szCs w:val="22"/>
      <w:lang w:eastAsia="en-US"/>
    </w:rPr>
  </w:style>
  <w:style w:type="paragraph" w:customStyle="1" w:styleId="headertext">
    <w:name w:val="headertext"/>
    <w:basedOn w:val="a0"/>
    <w:rsid w:val="003942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9422B"/>
  </w:style>
  <w:style w:type="paragraph" w:styleId="afe">
    <w:name w:val="Revision"/>
    <w:hidden/>
    <w:uiPriority w:val="99"/>
    <w:semiHidden/>
    <w:rsid w:val="00EB5204"/>
    <w:rPr>
      <w:rFonts w:ascii="Times New Roman" w:eastAsia="Times New Roman" w:hAnsi="Times New Roman"/>
    </w:rPr>
  </w:style>
  <w:style w:type="character" w:styleId="aff">
    <w:name w:val="annotation reference"/>
    <w:uiPriority w:val="99"/>
    <w:semiHidden/>
    <w:unhideWhenUsed/>
    <w:rsid w:val="007230D3"/>
    <w:rPr>
      <w:sz w:val="16"/>
      <w:szCs w:val="16"/>
    </w:rPr>
  </w:style>
  <w:style w:type="paragraph" w:styleId="aff0">
    <w:name w:val="annotation subject"/>
    <w:basedOn w:val="af7"/>
    <w:next w:val="af7"/>
    <w:link w:val="aff1"/>
    <w:uiPriority w:val="99"/>
    <w:semiHidden/>
    <w:unhideWhenUsed/>
    <w:rsid w:val="007230D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7230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261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7">
    <w:name w:val="Основной текст (2)"/>
    <w:basedOn w:val="a1"/>
    <w:rsid w:val="003607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4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9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261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871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0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104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20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53985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3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7E7E7"/>
                        <w:left w:val="none" w:sz="0" w:space="9" w:color="E7E7E7"/>
                        <w:bottom w:val="none" w:sz="0" w:space="0" w:color="E7E7E7"/>
                        <w:right w:val="none" w:sz="0" w:space="9" w:color="E7E7E7"/>
                      </w:divBdr>
                      <w:divsChild>
                        <w:div w:id="192868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2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3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0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9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6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6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7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06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7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0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79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2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5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8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8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1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9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0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6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0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9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1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8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7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8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5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2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8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2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9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3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6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6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3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2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1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5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7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6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8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08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5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6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2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1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4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7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2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8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6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7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8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9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3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7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2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7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5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3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7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5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7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2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2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3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6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0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3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5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3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2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6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6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8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0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5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3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3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6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5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3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0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6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3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9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4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3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tar.ru/search/extended/?authors_text=%C4%EC%E8%F2%F0%E8%E5%E2%EE%E9" TargetMode="External"/><Relationship Id="rId13" Type="http://schemas.openxmlformats.org/officeDocument/2006/relationships/hyperlink" Target="http://www.geotar.ru/search/extended/?year=2010" TargetMode="External"/><Relationship Id="rId18" Type="http://schemas.openxmlformats.org/officeDocument/2006/relationships/hyperlink" Target="http://www.health.lenobl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global-katalog.com/item1659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eotar.ru/search/extended/?authors_text=%D2%E5%F0%ED%EE%E2%EE%E3%EE" TargetMode="External"/><Relationship Id="rId17" Type="http://schemas.openxmlformats.org/officeDocument/2006/relationships/hyperlink" Target="http://zdrav.spb.ru/r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rosminzdrav.ru/" TargetMode="External"/><Relationship Id="rId20" Type="http://schemas.openxmlformats.org/officeDocument/2006/relationships/hyperlink" Target="http://scipeople.ru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tar.ru/search/extended/?authors_text=%C2%E0%F1%E8%EB%FC%E5%E2%E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vk.com/search?c%5bname%5d=0&amp;c%5bsection%5d=people&amp;c%5bq%5d=http%3A%2F%2Fwww.dissercat.com%09http%3A%2F%2Fwww.medical-cg.ru%20" TargetMode="External"/><Relationship Id="rId23" Type="http://schemas.openxmlformats.org/officeDocument/2006/relationships/hyperlink" Target="http://www.dentoday.ru/" TargetMode="External"/><Relationship Id="rId10" Type="http://schemas.openxmlformats.org/officeDocument/2006/relationships/hyperlink" Target="http://www.geotar.ru/search/extended/?year=2009" TargetMode="External"/><Relationship Id="rId19" Type="http://schemas.openxmlformats.org/officeDocument/2006/relationships/hyperlink" Target="http://www.med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tar.ru/search/extended/?authors_text=%CC%E0%EA%F1%E8%EC%EE%E2%F1%EA%EE%E3%EE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www.antibiotic.ru/cmac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BE4A7-5BC0-4920-8FF8-AA9BB099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15</Pages>
  <Words>5311</Words>
  <Characters>30278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DreamLair</Company>
  <LinksUpToDate>false</LinksUpToDate>
  <CharactersWithSpaces>35518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Начальник УМО</dc:creator>
  <cp:lastModifiedBy>Евгений</cp:lastModifiedBy>
  <cp:revision>45</cp:revision>
  <cp:lastPrinted>2016-12-09T12:18:00Z</cp:lastPrinted>
  <dcterms:created xsi:type="dcterms:W3CDTF">2018-07-22T23:10:00Z</dcterms:created>
  <dcterms:modified xsi:type="dcterms:W3CDTF">2018-10-01T20:49:00Z</dcterms:modified>
</cp:coreProperties>
</file>