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bookmarkStart w:id="0" w:name="_GoBack"/>
      <w:r w:rsidR="00075171">
        <w:rPr>
          <w:rFonts w:ascii="Times New Roman" w:hAnsi="Times New Roman" w:cs="Times New Roman"/>
          <w:sz w:val="24"/>
        </w:rPr>
        <w:t>31.08.50 Ф</w:t>
      </w:r>
      <w:r w:rsidR="00075171" w:rsidRPr="00075171">
        <w:rPr>
          <w:rFonts w:ascii="Times New Roman" w:hAnsi="Times New Roman" w:cs="Times New Roman"/>
          <w:sz w:val="24"/>
        </w:rPr>
        <w:t>изиотерапия</w:t>
      </w:r>
      <w:bookmarkEnd w:id="0"/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физиотерапия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Гальванизация. Лекарственный электрофорез.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Пб.: Изд-во СЗГМУ им. И.И. Мечникова, 2016. – 31 с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Гогуа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Физиотерапия в лечении нарушений менструального цикла: учебное пособие / М.С.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Гогуа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Кирьянова, И.В. Берлев.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2014. – 28 с. 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Горбачева К.В. Методы физиотерапии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дисбиоза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с повышенной пролиферацией грибов рода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Candida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 / К.В. Горбачева, В.В. Кирьянова.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2013. – 40 с. 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Гребеньков С.В. Основы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 реабилитации пострадавших в результате профессиональных заболеваний: учебное пособие / С.В. Гребеньков [и др.] Издательство: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– 280 с. 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В.В. Бальнеотерапия в амбулаторных условиях и SPA-центрах: учебное пособие / В.В. Кирьянова, К.В. Горбачева. – 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45 с. 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Клячкин Л.М. Медицинская реабилитация больных с заболеваниями внутренних органов: руководство / Л.М. Клячкин, А.М.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Медицина, 2000. – 328 с. 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Л.А. Сочетанные методы аппаратной физиотерапии и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-теплолечения / Л.А. Комарова, Г.И. Егорова.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СП6МАПО, 1994. – 219 с. 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Л.А. Кожа (строение, основные функции): учебное пособие / Л.А. Комарова, В.В. Кирьянова.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34 с.</w:t>
      </w:r>
    </w:p>
    <w:p w:rsidR="00075171" w:rsidRPr="00075171" w:rsidRDefault="00075171" w:rsidP="0007517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Л.А. Применение ультрафиолетового излучения в физиотерапии и косметологии / Л.А. Комарова, В.В. Кирьянова.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184 с.</w:t>
      </w:r>
    </w:p>
    <w:p w:rsidR="00687BEF" w:rsidRPr="00687BEF" w:rsidRDefault="00687BEF" w:rsidP="0068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Частная физиотерапия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5171" w:rsidRPr="00075171" w:rsidRDefault="00075171" w:rsidP="00075171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Соломонов Д.В.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Корпоральная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аурикулярная рефлексотерапия больных гипертонической болезнью с учётом оценки вегетативного статуса: учебное пособие / Д.В. Соломонов, К.П. Гамаюнов.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075171" w:rsidRPr="00075171" w:rsidRDefault="00075171" w:rsidP="00075171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Гальванизация. Лекарственный электрофорез: учебное пособие / А.Г.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С.Д.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2016. –31с.</w:t>
      </w:r>
    </w:p>
    <w:p w:rsidR="00075171" w:rsidRPr="00075171" w:rsidRDefault="00075171" w:rsidP="00075171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 Электроимпульсная терапия: учебное пособие / С.Д.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М.И. Марченкова.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31с.</w:t>
      </w:r>
    </w:p>
    <w:p w:rsidR="00075171" w:rsidRPr="00075171" w:rsidRDefault="00075171" w:rsidP="00075171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Щербук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Медицинская реабилитация пациентов, перенёсших операции на центральной нервной системе: монография / Ю.А.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Щербук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Захаров, А.Ю.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Щербук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2014. – 237 с. </w:t>
      </w:r>
    </w:p>
    <w:p w:rsidR="00EE6979" w:rsidRPr="00075171" w:rsidRDefault="00075171" w:rsidP="00075171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Электроимпульсная терапия: учебное пособие.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2016. – 31 с.  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«Патология»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DC38E9" w:rsidRPr="00E02D48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2016.—216 с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«Медицина чрезвычайных ситуаций»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DC38E9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Квантовая терапия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Pr="00075171" w:rsidRDefault="00075171" w:rsidP="00075171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Медицинская реабилитация инфекционных больных и динамический контроль за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переболевшими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: монография.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И.И. Мечникова, 2015. –183 с. </w:t>
      </w:r>
    </w:p>
    <w:p w:rsidR="00075171" w:rsidRPr="00075171" w:rsidRDefault="00075171" w:rsidP="00075171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Михайличенко В.В. Сексуальные расстройства у мужчин (диагностика, лечение, физиотерапия): учебное пособие / В.В. Михайличенко [и др.].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2008. – 240 с. </w:t>
      </w:r>
    </w:p>
    <w:p w:rsidR="00075171" w:rsidRPr="00075171" w:rsidRDefault="00075171" w:rsidP="00075171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Немедикаментозная терапия: в 2 т. / Под ред. Н.А. Белякова, Т. 1.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2005. – 431с. </w:t>
      </w:r>
    </w:p>
    <w:p w:rsidR="00075171" w:rsidRPr="00075171" w:rsidRDefault="00075171" w:rsidP="00075171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Применение ультрафиолетового излучения в физиотерапии и косметологии / Л.А. Комарова, В.В. Кирьянова. – СПб МАПО, 2006. – 183 с. </w:t>
      </w:r>
    </w:p>
    <w:p w:rsidR="00330D1F" w:rsidRPr="002C491D" w:rsidRDefault="00075171" w:rsidP="002C491D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Ранняя реабилитация больных в остром периоде повреждения головного и спинного мозга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методические рекомендации для врачей / Н.Е. Иванова [и др.].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РНХИ им. А.Л. Поленова, СЗГМУ им.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2014. – 76 с. </w:t>
      </w: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075171"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Озонотерапия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Pr="00075171" w:rsidRDefault="00075171" w:rsidP="00075171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В.В. Применение лазерного излучения и магнитных полей при лечении неврологических заболеваний: учебное пособие / В.В. Кирьянова [и др.].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– 48 с. </w:t>
      </w:r>
    </w:p>
    <w:p w:rsidR="00075171" w:rsidRPr="00075171" w:rsidRDefault="00075171" w:rsidP="00075171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Кирьянова В.В. Способ лечения больных с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дисбиозом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с повышенной пролиферацией грибов рода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Candida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микроволновой терапии: методические рекомендации / В.В. Кирьянова, К.В. Горбачева.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– 16 с. </w:t>
      </w:r>
    </w:p>
    <w:p w:rsidR="00075171" w:rsidRPr="00075171" w:rsidRDefault="00075171" w:rsidP="00075171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Кирьянова В.В.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Гидрогазовая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кожи: методические рекомендации / В.В. Кирьянова, М.Н. Кияшко, Н.Е.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Лосинская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– 16 с. </w:t>
      </w:r>
    </w:p>
    <w:p w:rsidR="00075171" w:rsidRPr="00075171" w:rsidRDefault="00075171" w:rsidP="00075171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Кирьянова В.В. Способ лечения больных с компрессионно-ишемическими невропатиями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/ В.В. Кирьянова, Л.А. Комарова, П.И.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Гузалов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– 9 с. </w:t>
      </w:r>
    </w:p>
    <w:p w:rsidR="00075171" w:rsidRPr="00075171" w:rsidRDefault="00075171" w:rsidP="00075171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Кирьянова В.В.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Озонотерапия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/ В.В. Кирьянова, М.Н. Кияшко, Н. Е.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Лосинская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31 с.</w:t>
      </w:r>
    </w:p>
    <w:p w:rsidR="00D16F4F" w:rsidRPr="00075171" w:rsidRDefault="00D16F4F" w:rsidP="0007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Рефлексотерапия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D" w:rsidRPr="002C491D" w:rsidRDefault="002C491D" w:rsidP="002C491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Егорова Г.И. Комплексное применение инфракрасного излучения и импульсных токов в косметологии: учебное пособие / Г.И. Егорова. – 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МАПО, 2004. – 26 с.  </w:t>
      </w:r>
    </w:p>
    <w:p w:rsidR="002C491D" w:rsidRPr="002C491D" w:rsidRDefault="002C491D" w:rsidP="002C491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Егорова Г.И. Применение местной дарсонвализации в косметологии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Г.И. Егорова, В.В. Кирьянова. – 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Изд. дом СПб МАПО, 2004. – 27 с. </w:t>
      </w:r>
    </w:p>
    <w:p w:rsidR="002C491D" w:rsidRPr="002C491D" w:rsidRDefault="002C491D" w:rsidP="002C491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Егорова Г.И. Ультразвуковая терапия в косметологии: учебное пособие / Г.И. Егорова, В.В. Кирьянова. – 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2010. – 31 с. </w:t>
      </w:r>
    </w:p>
    <w:p w:rsidR="002C491D" w:rsidRPr="002C491D" w:rsidRDefault="002C491D" w:rsidP="002C491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Кирьянова В.В. Лазерная и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баролазерная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терапия в косметологии: учебное пособие / В.В. Кирьянова, А.В. Максимов, Ю.Г. Скуратова. – 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Изд. дом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2002. – 26 с. </w:t>
      </w:r>
    </w:p>
    <w:p w:rsidR="00D1379D" w:rsidRPr="002C491D" w:rsidRDefault="002C491D" w:rsidP="002C491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Кирьянова В.В. Применение переменного электрического тока, модулированного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кардиореспираторным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кодом, в лечении больных с вегетативно-сосудистой дистонией и гипертонической болезнью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методические рекомендации / В.В. Кирьянова, А.В. Максимов. – 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2010. – 15 с. </w:t>
      </w:r>
    </w:p>
    <w:p w:rsidR="00434F0B" w:rsidRPr="00434F0B" w:rsidRDefault="00434F0B" w:rsidP="00D16F4F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Озонотерапия</w:t>
      </w:r>
      <w:proofErr w:type="spellEnd"/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5171" w:rsidRPr="00075171" w:rsidRDefault="00075171" w:rsidP="0007517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Кирьянова В.В. Применение лазерного излучения и магнитных полей при лечении неврологических заболеваний: учебное пособие / В.В. Кирьянова [и др.].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Изд.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2002. – 48 с. </w:t>
      </w:r>
    </w:p>
    <w:p w:rsidR="00075171" w:rsidRPr="00075171" w:rsidRDefault="00075171" w:rsidP="0007517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Кирьянова В.В. Способ лечения больных с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дисбиозом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кишечника с повышенной пролиферацией грибов рода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Candida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применением микроволновой терапии: методические рекомендации / В.В. Кирьянова, К.В. Горбачева.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2007. – 16 с. </w:t>
      </w:r>
    </w:p>
    <w:p w:rsidR="00075171" w:rsidRPr="00075171" w:rsidRDefault="00075171" w:rsidP="0007517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Кирьянова В.В.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Гидрогазовая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обработка кожи: методические рекомендации / В.В. Кирьянова, М.Н. Кияшко, Н.Е.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Лосинская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2007. – 16 с. </w:t>
      </w:r>
    </w:p>
    <w:p w:rsidR="00075171" w:rsidRPr="00075171" w:rsidRDefault="00075171" w:rsidP="0007517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Кирьянова В.В. Способ лечения больных с компрессионно-ишемическими невропатиями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методические рекомендации / В.В. Кирьянова, Л.А. Комарова, П.И.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Гузалов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Издательский дом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2007. – 9 с. </w:t>
      </w:r>
    </w:p>
    <w:p w:rsidR="00D16F4F" w:rsidRPr="00075171" w:rsidRDefault="00075171" w:rsidP="00075171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Кирьянова В.В.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Озонотерапия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учебное пособие / В.В. Кирьянова, М.Н. Кияшко, Н. Е.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Лосинская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8"/>
          <w:lang w:eastAsia="ru-RU"/>
        </w:rPr>
        <w:t>, 2010. – 31 с.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Рефлексотерапия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1D" w:rsidRPr="002C491D" w:rsidRDefault="002C491D" w:rsidP="002C491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C491D">
        <w:rPr>
          <w:rFonts w:ascii="Times New Roman" w:hAnsi="Times New Roman" w:cs="Times New Roman"/>
          <w:sz w:val="24"/>
        </w:rPr>
        <w:t>Егорова Г.И. Комплексное применение инфракрасного излучения и импульсных токов в косметологии: учебное пособие / Г.И. Егорова. – СПб</w:t>
      </w:r>
      <w:proofErr w:type="gramStart"/>
      <w:r w:rsidRPr="002C491D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C491D">
        <w:rPr>
          <w:rFonts w:ascii="Times New Roman" w:hAnsi="Times New Roman" w:cs="Times New Roman"/>
          <w:sz w:val="24"/>
        </w:rPr>
        <w:t xml:space="preserve">Изд-во МАПО, 2004. – 26 с.  </w:t>
      </w:r>
    </w:p>
    <w:p w:rsidR="002C491D" w:rsidRPr="002C491D" w:rsidRDefault="002C491D" w:rsidP="002C491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C491D">
        <w:rPr>
          <w:rFonts w:ascii="Times New Roman" w:hAnsi="Times New Roman" w:cs="Times New Roman"/>
          <w:sz w:val="24"/>
        </w:rPr>
        <w:t>Егорова Г.И. Применение местной дарсонвализации в косметологии</w:t>
      </w:r>
      <w:proofErr w:type="gramStart"/>
      <w:r w:rsidRPr="002C491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C491D">
        <w:rPr>
          <w:rFonts w:ascii="Times New Roman" w:hAnsi="Times New Roman" w:cs="Times New Roman"/>
          <w:sz w:val="24"/>
        </w:rPr>
        <w:t xml:space="preserve"> учебное пособие / Г.И. Егорова, В.В. Кирьянова. – СПб</w:t>
      </w:r>
      <w:proofErr w:type="gramStart"/>
      <w:r w:rsidRPr="002C491D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C491D">
        <w:rPr>
          <w:rFonts w:ascii="Times New Roman" w:hAnsi="Times New Roman" w:cs="Times New Roman"/>
          <w:sz w:val="24"/>
        </w:rPr>
        <w:t xml:space="preserve">Изд. дом СПб МАПО, 2004. – 27 с. </w:t>
      </w:r>
    </w:p>
    <w:p w:rsidR="002C491D" w:rsidRPr="002C491D" w:rsidRDefault="002C491D" w:rsidP="002C491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C491D">
        <w:rPr>
          <w:rFonts w:ascii="Times New Roman" w:hAnsi="Times New Roman" w:cs="Times New Roman"/>
          <w:sz w:val="24"/>
        </w:rPr>
        <w:t>Егорова Г.И. Ультразвуковая терапия в косметологии: учебное пособие / Г.И. Егорова, В.В. Кирьянова. – СПб</w:t>
      </w:r>
      <w:proofErr w:type="gramStart"/>
      <w:r w:rsidRPr="002C491D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C491D">
        <w:rPr>
          <w:rFonts w:ascii="Times New Roman" w:hAnsi="Times New Roman" w:cs="Times New Roman"/>
          <w:sz w:val="24"/>
        </w:rPr>
        <w:t xml:space="preserve">Изд-во </w:t>
      </w:r>
      <w:proofErr w:type="spellStart"/>
      <w:r w:rsidRPr="002C491D">
        <w:rPr>
          <w:rFonts w:ascii="Times New Roman" w:hAnsi="Times New Roman" w:cs="Times New Roman"/>
          <w:sz w:val="24"/>
        </w:rPr>
        <w:t>СПбМАПО</w:t>
      </w:r>
      <w:proofErr w:type="spellEnd"/>
      <w:r w:rsidRPr="002C491D">
        <w:rPr>
          <w:rFonts w:ascii="Times New Roman" w:hAnsi="Times New Roman" w:cs="Times New Roman"/>
          <w:sz w:val="24"/>
        </w:rPr>
        <w:t xml:space="preserve">, 2010. – 31 с. </w:t>
      </w:r>
    </w:p>
    <w:p w:rsidR="002C491D" w:rsidRPr="002C491D" w:rsidRDefault="002C491D" w:rsidP="002C491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C491D">
        <w:rPr>
          <w:rFonts w:ascii="Times New Roman" w:hAnsi="Times New Roman" w:cs="Times New Roman"/>
          <w:sz w:val="24"/>
        </w:rPr>
        <w:t xml:space="preserve">Кирьянова В.В. Лазерная и </w:t>
      </w:r>
      <w:proofErr w:type="spellStart"/>
      <w:r w:rsidRPr="002C491D">
        <w:rPr>
          <w:rFonts w:ascii="Times New Roman" w:hAnsi="Times New Roman" w:cs="Times New Roman"/>
          <w:sz w:val="24"/>
        </w:rPr>
        <w:t>баролазерная</w:t>
      </w:r>
      <w:proofErr w:type="spellEnd"/>
      <w:r w:rsidRPr="002C491D">
        <w:rPr>
          <w:rFonts w:ascii="Times New Roman" w:hAnsi="Times New Roman" w:cs="Times New Roman"/>
          <w:sz w:val="24"/>
        </w:rPr>
        <w:t xml:space="preserve"> терапия в косметологии: учебное пособие / В.В. Кирьянова, А.В. Максимов, Ю.Г. Скуратова. – СПб</w:t>
      </w:r>
      <w:proofErr w:type="gramStart"/>
      <w:r w:rsidRPr="002C491D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C491D">
        <w:rPr>
          <w:rFonts w:ascii="Times New Roman" w:hAnsi="Times New Roman" w:cs="Times New Roman"/>
          <w:sz w:val="24"/>
        </w:rPr>
        <w:t xml:space="preserve">Изд. дом </w:t>
      </w:r>
      <w:proofErr w:type="spellStart"/>
      <w:r w:rsidRPr="002C491D">
        <w:rPr>
          <w:rFonts w:ascii="Times New Roman" w:hAnsi="Times New Roman" w:cs="Times New Roman"/>
          <w:sz w:val="24"/>
        </w:rPr>
        <w:t>СПбМАПО</w:t>
      </w:r>
      <w:proofErr w:type="spellEnd"/>
      <w:r w:rsidRPr="002C491D">
        <w:rPr>
          <w:rFonts w:ascii="Times New Roman" w:hAnsi="Times New Roman" w:cs="Times New Roman"/>
          <w:sz w:val="24"/>
        </w:rPr>
        <w:t xml:space="preserve">, 2002. – 26 с. </w:t>
      </w:r>
    </w:p>
    <w:p w:rsidR="00C040DB" w:rsidRPr="002C491D" w:rsidRDefault="002C491D" w:rsidP="002C491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C491D">
        <w:rPr>
          <w:rFonts w:ascii="Times New Roman" w:hAnsi="Times New Roman" w:cs="Times New Roman"/>
          <w:sz w:val="24"/>
        </w:rPr>
        <w:lastRenderedPageBreak/>
        <w:t xml:space="preserve">Кирьянова В.В. Применение переменного электрического тока, модулированного </w:t>
      </w:r>
      <w:proofErr w:type="spellStart"/>
      <w:r w:rsidRPr="002C491D">
        <w:rPr>
          <w:rFonts w:ascii="Times New Roman" w:hAnsi="Times New Roman" w:cs="Times New Roman"/>
          <w:sz w:val="24"/>
        </w:rPr>
        <w:t>кардиореспираторным</w:t>
      </w:r>
      <w:proofErr w:type="spellEnd"/>
      <w:r w:rsidRPr="002C491D">
        <w:rPr>
          <w:rFonts w:ascii="Times New Roman" w:hAnsi="Times New Roman" w:cs="Times New Roman"/>
          <w:sz w:val="24"/>
        </w:rPr>
        <w:t xml:space="preserve"> кодом, в лечении больных с вегетативно-сосудистой дистонией и гипертонической болезнью</w:t>
      </w:r>
      <w:proofErr w:type="gramStart"/>
      <w:r w:rsidRPr="002C491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C491D">
        <w:rPr>
          <w:rFonts w:ascii="Times New Roman" w:hAnsi="Times New Roman" w:cs="Times New Roman"/>
          <w:sz w:val="24"/>
        </w:rPr>
        <w:t xml:space="preserve"> методические рекомендации / В.В. Кирьянова, А.В. Максимов. – СПб</w:t>
      </w:r>
      <w:proofErr w:type="gramStart"/>
      <w:r w:rsidRPr="002C491D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C491D">
        <w:rPr>
          <w:rFonts w:ascii="Times New Roman" w:hAnsi="Times New Roman" w:cs="Times New Roman"/>
          <w:sz w:val="24"/>
        </w:rPr>
        <w:t xml:space="preserve">Изд-во </w:t>
      </w:r>
      <w:proofErr w:type="spellStart"/>
      <w:r w:rsidRPr="002C491D">
        <w:rPr>
          <w:rFonts w:ascii="Times New Roman" w:hAnsi="Times New Roman" w:cs="Times New Roman"/>
          <w:sz w:val="24"/>
        </w:rPr>
        <w:t>СПбМАПО</w:t>
      </w:r>
      <w:proofErr w:type="spellEnd"/>
      <w:r w:rsidRPr="002C491D">
        <w:rPr>
          <w:rFonts w:ascii="Times New Roman" w:hAnsi="Times New Roman" w:cs="Times New Roman"/>
          <w:sz w:val="24"/>
        </w:rPr>
        <w:t xml:space="preserve">, 2010. – 15 с.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1D" w:rsidRPr="002C491D" w:rsidRDefault="002C491D" w:rsidP="002C491D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Гальванизация. Лекарственный электрофорез: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бное пособие. Второе издание. 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С.Д.,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Хандожко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Мечникова, 2010. – 28 с.</w:t>
      </w:r>
    </w:p>
    <w:p w:rsidR="002C491D" w:rsidRDefault="002C491D" w:rsidP="002C491D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Низкочастотная электротерапия: учебное пособие. </w:t>
      </w: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С.Д.,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Марченкова М.И.</w:t>
      </w: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Мечникова, 2014.-31 с.</w:t>
      </w:r>
    </w:p>
    <w:p w:rsidR="000A4792" w:rsidRDefault="002C491D" w:rsidP="002C491D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реабилитация пациентов, перенесших операции на центральной нервной системе: монография  </w:t>
      </w: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Щербук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, Захаров В.И. ,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Щербук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</w:t>
      </w: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237 с.</w:t>
      </w:r>
    </w:p>
    <w:p w:rsidR="002C491D" w:rsidRPr="002C491D" w:rsidRDefault="002C491D" w:rsidP="002C491D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Кирьянова В.В. Методика применения светодиодного излучения длиной волны 470 </w:t>
      </w:r>
      <w:proofErr w:type="spell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комплексном лечении больных с фурункулами лица: новая медицинская технология / В.В. Кирьянова, А.В. Васильев, А.В. Батраков. – 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10 с. </w:t>
      </w:r>
    </w:p>
    <w:p w:rsidR="002C491D" w:rsidRPr="002C491D" w:rsidRDefault="002C491D" w:rsidP="002C491D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В.В. Физиотерапевтическое лечение переломов: учебное пособие / В.В. Кирьянова, К.В. Горбачева. – СПб</w:t>
      </w:r>
      <w:proofErr w:type="gramStart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2014. – 26 с. </w:t>
      </w:r>
    </w:p>
    <w:p w:rsidR="00257891" w:rsidRDefault="00257891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1" w:rsidRPr="00AB3B81" w:rsidRDefault="00AB3B81" w:rsidP="00AB3B8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Клячкин Л.М. Медицинская реабилитация больных с заболеваниями внутренних органов: руководство / Л.М. Клячкин, А.М.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Медицина, 2000. – 328 с. </w:t>
      </w:r>
    </w:p>
    <w:p w:rsidR="00AB3B81" w:rsidRPr="00AB3B81" w:rsidRDefault="00AB3B81" w:rsidP="00AB3B8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Л.А. Сочетанные методы аппаратной физиотерапии и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-теплолечения / Л.А. Комарова, Г.И. Егорова. –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СП6МАПО, 1994. – 219 с. </w:t>
      </w:r>
    </w:p>
    <w:p w:rsidR="00AB3B81" w:rsidRPr="00AB3B81" w:rsidRDefault="00AB3B81" w:rsidP="00AB3B8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Аэрозольтерапия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Чернышев А.М.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24 с.</w:t>
      </w:r>
    </w:p>
    <w:p w:rsidR="00AB3B81" w:rsidRPr="00AB3B81" w:rsidRDefault="00AB3B81" w:rsidP="00AB3B8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Гальванизация. Лекарственный электрофорез: учеб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32 с.</w:t>
      </w:r>
    </w:p>
    <w:p w:rsidR="00257891" w:rsidRPr="00257891" w:rsidRDefault="00AB3B81" w:rsidP="00AB3B8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Электроимпульсная терапия: учеб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С.Д.,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Марченкова М. И.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 2014. — 32 с.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AB3B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1" w:rsidRPr="00AB3B81" w:rsidRDefault="00AB3B81" w:rsidP="00AB3B81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Гальванизация. Лекарственный электрофорез: учебное пособие 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А.Г.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С.Д.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2016. –31с.</w:t>
      </w:r>
    </w:p>
    <w:p w:rsidR="00257891" w:rsidRDefault="00AB3B81" w:rsidP="00AB3B81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Электроимпульсная терапия: учебное пособие.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Шоферова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С.Д.,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Марченкова М. И.</w:t>
      </w: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 2014. — 32 с.</w:t>
      </w:r>
    </w:p>
    <w:p w:rsidR="00AB3B81" w:rsidRPr="00AB3B81" w:rsidRDefault="00AB3B81" w:rsidP="00AB3B81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Кирьянова В.В. Применение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-масляных аппликаций при пояснично-крестцовом остеохондрозе позвоночника и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остеоартрозе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коленного сустава: новая медицинская технология / В.В. Кирьянова, Г.И. Егорова. –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– 10 с. </w:t>
      </w:r>
    </w:p>
    <w:p w:rsidR="00BD4C18" w:rsidRPr="00BD4C18" w:rsidRDefault="00BD4C18" w:rsidP="00BD4C1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3B81" w:rsidRPr="00AB3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квантовой терапии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81" w:rsidRPr="00AB3B81" w:rsidRDefault="00AB3B81" w:rsidP="00AB3B8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Л.А., Кирьянова В.В.,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Гузалов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 Способ лечения больных с компрессионно-ишемическими невропатиями. Методические рекомендации. СПб, издательство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</w:p>
    <w:p w:rsidR="00AB3B81" w:rsidRPr="00AB3B81" w:rsidRDefault="00AB3B81" w:rsidP="00AB3B8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 Принципы и методы ранней реабилитации больных в остром периоде повреждения головного и спинного мозга: учебное пособие / ред. Н.Е. Иванова, В.В. Кирьянова. –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120 с.</w:t>
      </w:r>
    </w:p>
    <w:p w:rsidR="00BD4C18" w:rsidRPr="00AB3B81" w:rsidRDefault="00AB3B81" w:rsidP="00AB3B8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Лобзин Ю.С. Медицинская реабилитация инфекционных больных и динамический контроль за 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переболевшими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монография / Ю.В. Лобзин, В.И. Захаров. –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183 с.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B31135" w:rsidRDefault="00FE1C23" w:rsidP="00B31135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Федерации, ГБОУ ВПО Сев.-Зап. гос. мед. ун-т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едицины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AB3B81" w:rsidRPr="00AB3B81" w:rsidRDefault="00AB3B81" w:rsidP="00AB3B8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Гребеньков С.В. Основы 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 реабилитации пострадавших в результате профессиональных заболеваний: учебное пособие / С.В. Гребеньков [и др.] Издательство: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– 280 с. </w:t>
      </w:r>
    </w:p>
    <w:p w:rsidR="00AB3B81" w:rsidRPr="00AB3B81" w:rsidRDefault="00AB3B81" w:rsidP="00AB3B8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В.В. Бальнеотерапия в амбулаторных условиях и SPA-центрах: учебное пособие / В.В. Кирьянова, К.В. Горбачева. – 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45 с. </w:t>
      </w:r>
    </w:p>
    <w:p w:rsidR="00AB3B81" w:rsidRPr="00AB3B81" w:rsidRDefault="00AB3B81" w:rsidP="00AB3B8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Клячкин Л.М. Медицинская реабилитация больных с заболеваниями внутренних органов: руководство / Л.М. Клячкин, А.М.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Медицина, 2000. – 328 с. </w:t>
      </w:r>
    </w:p>
    <w:p w:rsidR="00AB3B81" w:rsidRPr="00AB3B81" w:rsidRDefault="00AB3B81" w:rsidP="00AB3B8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Л.А. Сочетанные методы аппаратной физиотерапии и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-теплолечения / Л.А. Комарова, Г.И. Егорова. –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СП6МАПО, 1994. – 219 с. </w:t>
      </w:r>
    </w:p>
    <w:p w:rsidR="00AB3B81" w:rsidRPr="00AB3B81" w:rsidRDefault="00AB3B81" w:rsidP="00AB3B8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Л.А. Кожа (строение, основные функции): учебное пособие / Л.А. Комарова, В.В. Кирьянова. – СПб</w:t>
      </w:r>
      <w:proofErr w:type="gram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дом </w:t>
      </w:r>
      <w:proofErr w:type="spellStart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34 с.</w:t>
      </w:r>
    </w:p>
    <w:p w:rsidR="00FE1C23" w:rsidRPr="00FE1C23" w:rsidRDefault="00FE1C23" w:rsidP="00AB3B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63" w:rsidRPr="00264163" w:rsidRDefault="00264163" w:rsidP="00FE1C2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01" w:rsidRPr="00314B01" w:rsidRDefault="00314B01" w:rsidP="00CC6AB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D01A62" w:rsidRDefault="006F1A59" w:rsidP="00314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18" w:rsidRPr="006F1A59" w:rsidRDefault="00BD4C18" w:rsidP="006F1A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DC" w:rsidRDefault="00802EDC" w:rsidP="008D54BB">
      <w:pPr>
        <w:spacing w:after="0" w:line="240" w:lineRule="auto"/>
      </w:pPr>
      <w:r>
        <w:separator/>
      </w:r>
    </w:p>
  </w:endnote>
  <w:endnote w:type="continuationSeparator" w:id="0">
    <w:p w:rsidR="00802EDC" w:rsidRDefault="00802EDC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AB3B81">
          <w:rPr>
            <w:rFonts w:ascii="Times New Roman" w:hAnsi="Times New Roman" w:cs="Times New Roman"/>
            <w:noProof/>
          </w:rPr>
          <w:t>1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DC" w:rsidRDefault="00802EDC" w:rsidP="008D54BB">
      <w:pPr>
        <w:spacing w:after="0" w:line="240" w:lineRule="auto"/>
      </w:pPr>
      <w:r>
        <w:separator/>
      </w:r>
    </w:p>
  </w:footnote>
  <w:footnote w:type="continuationSeparator" w:id="0">
    <w:p w:rsidR="00802EDC" w:rsidRDefault="00802EDC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5171"/>
    <w:rsid w:val="000761F5"/>
    <w:rsid w:val="00077930"/>
    <w:rsid w:val="00084F5D"/>
    <w:rsid w:val="00087AC6"/>
    <w:rsid w:val="00095F45"/>
    <w:rsid w:val="00096951"/>
    <w:rsid w:val="000A4792"/>
    <w:rsid w:val="000C667C"/>
    <w:rsid w:val="000D0376"/>
    <w:rsid w:val="000E0EDC"/>
    <w:rsid w:val="000E11AA"/>
    <w:rsid w:val="000E4873"/>
    <w:rsid w:val="000F1DC6"/>
    <w:rsid w:val="000F66F2"/>
    <w:rsid w:val="000F7896"/>
    <w:rsid w:val="001002A6"/>
    <w:rsid w:val="00100947"/>
    <w:rsid w:val="00107193"/>
    <w:rsid w:val="00122872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57891"/>
    <w:rsid w:val="0026084C"/>
    <w:rsid w:val="00262C86"/>
    <w:rsid w:val="00264163"/>
    <w:rsid w:val="0027779F"/>
    <w:rsid w:val="00294523"/>
    <w:rsid w:val="002A6D29"/>
    <w:rsid w:val="002C08AD"/>
    <w:rsid w:val="002C491D"/>
    <w:rsid w:val="002C5EC4"/>
    <w:rsid w:val="002D0942"/>
    <w:rsid w:val="002D5058"/>
    <w:rsid w:val="002D7EAD"/>
    <w:rsid w:val="002E5FE8"/>
    <w:rsid w:val="002E6ACD"/>
    <w:rsid w:val="002E6E9A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14973"/>
    <w:rsid w:val="00620100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04DE"/>
    <w:rsid w:val="00671447"/>
    <w:rsid w:val="00673D5B"/>
    <w:rsid w:val="00687BEF"/>
    <w:rsid w:val="00694143"/>
    <w:rsid w:val="00696A38"/>
    <w:rsid w:val="006A4F2B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41AA9"/>
    <w:rsid w:val="00751AF8"/>
    <w:rsid w:val="007557D4"/>
    <w:rsid w:val="0076576B"/>
    <w:rsid w:val="007856CF"/>
    <w:rsid w:val="0079576E"/>
    <w:rsid w:val="007A3F15"/>
    <w:rsid w:val="007A61FC"/>
    <w:rsid w:val="007B2DDF"/>
    <w:rsid w:val="007C3A8F"/>
    <w:rsid w:val="007D1346"/>
    <w:rsid w:val="007D3DC0"/>
    <w:rsid w:val="00802EDC"/>
    <w:rsid w:val="008168C5"/>
    <w:rsid w:val="00824BE9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F1297"/>
    <w:rsid w:val="0090176F"/>
    <w:rsid w:val="009045C0"/>
    <w:rsid w:val="0092623E"/>
    <w:rsid w:val="00932DF2"/>
    <w:rsid w:val="00936329"/>
    <w:rsid w:val="00940953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21FC2"/>
    <w:rsid w:val="00A22DE9"/>
    <w:rsid w:val="00A32FB0"/>
    <w:rsid w:val="00A4217E"/>
    <w:rsid w:val="00A60296"/>
    <w:rsid w:val="00A60C39"/>
    <w:rsid w:val="00A7193F"/>
    <w:rsid w:val="00A73E6A"/>
    <w:rsid w:val="00A807DA"/>
    <w:rsid w:val="00A81642"/>
    <w:rsid w:val="00A931A0"/>
    <w:rsid w:val="00AB3B81"/>
    <w:rsid w:val="00AE0B74"/>
    <w:rsid w:val="00AE3C87"/>
    <w:rsid w:val="00AF3B1F"/>
    <w:rsid w:val="00AF52D2"/>
    <w:rsid w:val="00B17D55"/>
    <w:rsid w:val="00B20C75"/>
    <w:rsid w:val="00B25E33"/>
    <w:rsid w:val="00B30988"/>
    <w:rsid w:val="00B31135"/>
    <w:rsid w:val="00B55120"/>
    <w:rsid w:val="00B737C2"/>
    <w:rsid w:val="00B73F07"/>
    <w:rsid w:val="00B773AD"/>
    <w:rsid w:val="00BB4202"/>
    <w:rsid w:val="00BD1AB6"/>
    <w:rsid w:val="00BD4C18"/>
    <w:rsid w:val="00BE7644"/>
    <w:rsid w:val="00BF4EF8"/>
    <w:rsid w:val="00C040DB"/>
    <w:rsid w:val="00C12D26"/>
    <w:rsid w:val="00C146D4"/>
    <w:rsid w:val="00C278C6"/>
    <w:rsid w:val="00C31EBC"/>
    <w:rsid w:val="00C32BB4"/>
    <w:rsid w:val="00C36BA1"/>
    <w:rsid w:val="00C44E0F"/>
    <w:rsid w:val="00C632F4"/>
    <w:rsid w:val="00C67D82"/>
    <w:rsid w:val="00C74501"/>
    <w:rsid w:val="00C827DD"/>
    <w:rsid w:val="00C90E10"/>
    <w:rsid w:val="00C91872"/>
    <w:rsid w:val="00CA2369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379D"/>
    <w:rsid w:val="00D16F4F"/>
    <w:rsid w:val="00D1749F"/>
    <w:rsid w:val="00D25035"/>
    <w:rsid w:val="00D275CB"/>
    <w:rsid w:val="00D279B1"/>
    <w:rsid w:val="00D379B9"/>
    <w:rsid w:val="00D55F2A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2305"/>
    <w:rsid w:val="00E96B84"/>
    <w:rsid w:val="00EA32CE"/>
    <w:rsid w:val="00EB1F6E"/>
    <w:rsid w:val="00ED3D37"/>
    <w:rsid w:val="00EE6979"/>
    <w:rsid w:val="00EF4E6D"/>
    <w:rsid w:val="00EF6F4E"/>
    <w:rsid w:val="00F3795C"/>
    <w:rsid w:val="00F41208"/>
    <w:rsid w:val="00F42F19"/>
    <w:rsid w:val="00F47CCC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6AA1-6DBD-45E7-8E5B-7EC62844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8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154</cp:revision>
  <cp:lastPrinted>2021-10-20T11:37:00Z</cp:lastPrinted>
  <dcterms:created xsi:type="dcterms:W3CDTF">2022-06-22T09:40:00Z</dcterms:created>
  <dcterms:modified xsi:type="dcterms:W3CDTF">2024-06-13T12:45:00Z</dcterms:modified>
</cp:coreProperties>
</file>