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1A4DD4" w:rsidRPr="001A4DD4">
        <w:rPr>
          <w:rFonts w:ascii="Times New Roman" w:hAnsi="Times New Roman" w:cs="Times New Roman"/>
          <w:sz w:val="24"/>
        </w:rPr>
        <w:t>31.08.74 Стоматолог</w:t>
      </w:r>
      <w:r w:rsidR="001A4DD4">
        <w:rPr>
          <w:rFonts w:ascii="Times New Roman" w:hAnsi="Times New Roman" w:cs="Times New Roman"/>
          <w:sz w:val="24"/>
        </w:rPr>
        <w:t xml:space="preserve">ия хирургическая  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1A4DD4" w:rsidRPr="001A4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вопросы хирургической стоматологи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D4" w:rsidRPr="001A4DD4" w:rsidRDefault="001A4DD4" w:rsidP="009550E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вопросы этики и деонтологии в медицинской практике: учебное пособие. </w:t>
      </w:r>
      <w:proofErr w:type="spellStart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Лавут</w:t>
      </w:r>
      <w:proofErr w:type="spellEnd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Аристидова С.Н., Лаптева Е.С.</w:t>
      </w: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2018.</w:t>
      </w:r>
    </w:p>
    <w:p w:rsidR="001A4DD4" w:rsidRPr="001A4DD4" w:rsidRDefault="001A4DD4" w:rsidP="009550E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Анатомо-функциональные особенности зубочелюстного аппарата. </w:t>
      </w:r>
      <w:r w:rsid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А. В. </w:t>
      </w: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2017.</w:t>
      </w:r>
    </w:p>
    <w:p w:rsidR="001A4DD4" w:rsidRPr="001A4DD4" w:rsidRDefault="001A4DD4" w:rsidP="009550E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Антибиотики и их применение в практическом здравоохранении. </w:t>
      </w:r>
      <w:proofErr w:type="spellStart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Манойлова</w:t>
      </w:r>
      <w:proofErr w:type="spellEnd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Л.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Л. В.</w:t>
      </w: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Мечников, 2015.</w:t>
      </w:r>
    </w:p>
    <w:p w:rsidR="001A4DD4" w:rsidRPr="001A4DD4" w:rsidRDefault="001A4DD4" w:rsidP="009550E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Антигистаминные препараты. Миронова О.Л.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Л.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Борисова О.А. </w:t>
      </w: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Мечников, 2017.</w:t>
      </w:r>
    </w:p>
    <w:p w:rsidR="001A4DD4" w:rsidRPr="001A4DD4" w:rsidRDefault="001A4DD4" w:rsidP="009550E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Биоэтика: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Галковская О.А., Маркова Т.И. </w:t>
      </w: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Мечников, 2014.</w:t>
      </w:r>
    </w:p>
    <w:p w:rsidR="001A4DD4" w:rsidRPr="009550E1" w:rsidRDefault="001A4DD4" w:rsidP="009550E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обследования и ведение истории болезни стоматологического больного</w:t>
      </w:r>
      <w:r w:rsid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Кравец О. Н. Кузьмина Д. А. Дерябина Л. В.</w:t>
      </w:r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2017.</w:t>
      </w:r>
    </w:p>
    <w:p w:rsidR="001A4DD4" w:rsidRPr="009550E1" w:rsidRDefault="001A4DD4" w:rsidP="009550E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Неотложная помощь в стоматологии. </w:t>
      </w:r>
      <w:proofErr w:type="spellStart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Бичун</w:t>
      </w:r>
      <w:proofErr w:type="spellEnd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Б. </w:t>
      </w:r>
      <w:r w:rsid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 А. В.  Михайлов В. В. </w:t>
      </w:r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Start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2016. </w:t>
      </w:r>
    </w:p>
    <w:p w:rsidR="001A4DD4" w:rsidRPr="009550E1" w:rsidRDefault="001A4DD4" w:rsidP="009550E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пародонтологии</w:t>
      </w:r>
      <w:proofErr w:type="spellEnd"/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Часть 1. Анатомо-физиологические особенности пародонта, этиология, патогенез, диагностика и клиника заболеваний пародонта </w:t>
      </w:r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Е.В.</w:t>
      </w:r>
      <w:r w:rsid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Сурдина Э. Д. Медведева Е.Ю. </w:t>
      </w:r>
      <w:proofErr w:type="spellStart"/>
      <w:r w:rsid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Гильмзянова</w:t>
      </w:r>
      <w:proofErr w:type="spellEnd"/>
      <w:r w:rsid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 </w:t>
      </w:r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2017.</w:t>
      </w:r>
    </w:p>
    <w:p w:rsidR="001A4DD4" w:rsidRPr="009550E1" w:rsidRDefault="001A4DD4" w:rsidP="009550E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пародонтологии</w:t>
      </w:r>
      <w:proofErr w:type="spellEnd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2. Методы лечения заболеваний пародонта. Леонова Е.В.</w:t>
      </w:r>
      <w:r w:rsid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Сурдина Э. Д. Медведева Е.Ю. </w:t>
      </w:r>
      <w:proofErr w:type="spellStart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r w:rsid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льмзянова</w:t>
      </w:r>
      <w:proofErr w:type="spellEnd"/>
      <w:r w:rsid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 </w:t>
      </w:r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2017.</w:t>
      </w:r>
    </w:p>
    <w:p w:rsidR="001A4DD4" w:rsidRPr="009550E1" w:rsidRDefault="001A4DD4" w:rsidP="009550E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Хирургическая анатомия шеи и головы. </w:t>
      </w:r>
      <w:r w:rsid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А.А., Татаркин В.В. </w:t>
      </w:r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</w:t>
      </w:r>
    </w:p>
    <w:p w:rsidR="00687BEF" w:rsidRPr="00687BEF" w:rsidRDefault="00687BEF" w:rsidP="0068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314B01" w:rsidRPr="00314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Избранные вопросы хирургической стоматологии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163" w:rsidRPr="00264163" w:rsidRDefault="00264163" w:rsidP="00264163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Опухолевый процесс у стоматологических больных (этиология и патогенез).  </w:t>
      </w:r>
      <w:proofErr w:type="spell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Горнушкина</w:t>
      </w:r>
      <w:proofErr w:type="spell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Белогурова Е. А. Денисенко М.Д. и др.</w:t>
      </w: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з-во</w:t>
      </w:r>
      <w:proofErr w:type="spell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СЗГМУ им. И. И. Мечников, 2018.</w:t>
      </w:r>
    </w:p>
    <w:p w:rsidR="00264163" w:rsidRPr="00264163" w:rsidRDefault="00264163" w:rsidP="00264163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Е. В., Яковенко Л. Л. СПб</w:t>
      </w:r>
      <w:proofErr w:type="gram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Мечников, 2015.</w:t>
      </w:r>
    </w:p>
    <w:p w:rsidR="00264163" w:rsidRPr="00264163" w:rsidRDefault="00264163" w:rsidP="00264163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Повреждения челюстно-лицевой области. Силин </w:t>
      </w:r>
      <w:proofErr w:type="spell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А.В.Яковенко</w:t>
      </w:r>
      <w:proofErr w:type="spell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</w:t>
      </w: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2015.</w:t>
      </w:r>
    </w:p>
    <w:p w:rsidR="00264163" w:rsidRPr="00264163" w:rsidRDefault="00264163" w:rsidP="00264163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Фармакология витаминных препаратов </w:t>
      </w:r>
      <w:proofErr w:type="spell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Селизарова</w:t>
      </w:r>
      <w:proofErr w:type="spell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 Слобожанин А.А. СПб</w:t>
      </w:r>
      <w:proofErr w:type="gram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Мечников, 2016.</w:t>
      </w:r>
    </w:p>
    <w:p w:rsidR="00264163" w:rsidRPr="00264163" w:rsidRDefault="00264163" w:rsidP="00264163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методы обследования стоматологического больного </w:t>
      </w:r>
      <w:proofErr w:type="spell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Фадеев Р.А.</w:t>
      </w: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Мечников, 2017.</w:t>
      </w:r>
    </w:p>
    <w:p w:rsidR="00DA5F74" w:rsidRPr="00DA5F74" w:rsidRDefault="00DA5F74" w:rsidP="00DA5F7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«Микробиология»</w:t>
      </w: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микробиология: учебное пособие/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DC38E9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 с</w:t>
      </w:r>
      <w:r w:rsidR="00DC38E9"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прививочной работы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2013. - 50 c.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DC38E9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Л.П., Зуева, В.И. Покровский.- М.,: МИА, 2013, Т.1, ч.2. Главы 10,с.231-307, глава 11, с.308-425,глава 12,с. 426-433</w:t>
      </w:r>
      <w:r w:rsidR="00DC38E9"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64163" w:rsidRPr="00264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Хирургические инфекции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63" w:rsidRPr="00264163" w:rsidRDefault="00264163" w:rsidP="00CC6AB6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Заболевания слизистой оболочки полости рта: учебное пособие. под ред. проф. </w:t>
      </w:r>
      <w:proofErr w:type="spellStart"/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Разнатовского</w:t>
      </w:r>
      <w:proofErr w:type="spellEnd"/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К. И.</w:t>
      </w:r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СПб</w:t>
      </w:r>
      <w:proofErr w:type="gramStart"/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Мечников, 2016.</w:t>
      </w:r>
    </w:p>
    <w:p w:rsidR="0088482B" w:rsidRDefault="00264163" w:rsidP="00CC6AB6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Заболевания пародонта: учебно-методическое пособие. Силин А. В.,</w:t>
      </w:r>
    </w:p>
    <w:p w:rsidR="00264163" w:rsidRPr="00264163" w:rsidRDefault="00264163" w:rsidP="00CC6AB6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Клиника и дифференциальная диагностика заболеваний пародонта Евсеева И.К. </w:t>
      </w:r>
      <w:proofErr w:type="spellStart"/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>Хромова</w:t>
      </w:r>
      <w:proofErr w:type="spellEnd"/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Е.А. Кулик И.В. СПб</w:t>
      </w:r>
      <w:proofErr w:type="gramStart"/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64163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Мечников, 2018.</w:t>
      </w:r>
    </w:p>
    <w:p w:rsidR="00330D1F" w:rsidRPr="008A4CFE" w:rsidRDefault="00330D1F" w:rsidP="00330D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2A6D29" w:rsidRPr="002A6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Онкостоматология</w:t>
      </w:r>
      <w:proofErr w:type="spellEnd"/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B6" w:rsidRPr="00CC6AB6" w:rsidRDefault="00CC6AB6" w:rsidP="00CC6AB6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Антибиотики и их применение в практическом здравоохранении.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Манойлова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 Рощина Л. Л. Исаева Л. В.</w:t>
      </w: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Мечников, 2015.</w:t>
      </w:r>
    </w:p>
    <w:p w:rsidR="00CC6AB6" w:rsidRPr="00CC6AB6" w:rsidRDefault="00CC6AB6" w:rsidP="00CC6AB6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слизистой оболочки полости рта: учебное пособие. под ред. проф.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Разнатовского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И.</w:t>
      </w: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Мечников, 2016.</w:t>
      </w:r>
    </w:p>
    <w:p w:rsidR="0088482B" w:rsidRPr="00CC6AB6" w:rsidRDefault="00CC6AB6" w:rsidP="00CC6AB6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Опухолевый процесс у стоматологических больных (этиология и патогенез). 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Горнушкина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Белогурова Е. А. Денисенко М.Д. и др.</w:t>
      </w: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з-во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СЗГМУ им. И. И. Мечников, 2018.</w:t>
      </w:r>
    </w:p>
    <w:p w:rsidR="005C4639" w:rsidRPr="005C4639" w:rsidRDefault="005C4639" w:rsidP="005C4639">
      <w:pPr>
        <w:pStyle w:val="a3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gramStart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Консервативная</w:t>
      </w:r>
      <w:proofErr w:type="gramEnd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пародонтология</w:t>
      </w:r>
      <w:proofErr w:type="spellEnd"/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5C" w:rsidRPr="00D76E5C" w:rsidRDefault="00D76E5C" w:rsidP="00375DF6">
      <w:pPr>
        <w:pStyle w:val="a3"/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6E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D76E5C">
        <w:rPr>
          <w:rFonts w:ascii="Times New Roman" w:eastAsia="Times New Roman" w:hAnsi="Times New Roman" w:cs="Times New Roman"/>
          <w:sz w:val="24"/>
          <w:szCs w:val="28"/>
          <w:lang w:eastAsia="ru-RU"/>
        </w:rPr>
        <w:t>Хромова</w:t>
      </w:r>
      <w:proofErr w:type="spellEnd"/>
      <w:r w:rsidRPr="00D76E5C">
        <w:rPr>
          <w:rFonts w:ascii="Times New Roman" w:eastAsia="Times New Roman" w:hAnsi="Times New Roman" w:cs="Times New Roman"/>
          <w:sz w:val="24"/>
          <w:szCs w:val="28"/>
          <w:lang w:eastAsia="ru-RU"/>
        </w:rPr>
        <w:t>, И.В. Кулик. — СПб</w:t>
      </w:r>
      <w:proofErr w:type="gramStart"/>
      <w:r w:rsidRPr="00D76E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D76E5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2018. — 40 с.</w:t>
      </w:r>
    </w:p>
    <w:p w:rsidR="006D0BBB" w:rsidRPr="006D0BBB" w:rsidRDefault="00375DF6" w:rsidP="00375DF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Сатыго Е.А., Кудрявцева Т.Д., Кудрявцева О.А., </w:t>
      </w:r>
      <w:proofErr w:type="spellStart"/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Мирзаева</w:t>
      </w:r>
      <w:proofErr w:type="spellEnd"/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Р.Б.; учебно-методическое пособие Профилактика заболеваний тканей пародонта </w:t>
      </w:r>
      <w:proofErr w:type="gramStart"/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>М-во</w:t>
      </w:r>
      <w:proofErr w:type="gramEnd"/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здравоохранения Рос. Федерации, ФГБОУ ВО Сев.-Зап. гос. мед. ун-т им. И. И. Мечникова, СП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б. : Изд-во СЗГМУ им. И. И. Меч</w:t>
      </w:r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никова, 2018. - 48 c.</w:t>
      </w:r>
      <w:proofErr w:type="gramStart"/>
      <w:r w:rsidRPr="00375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табл. </w:t>
      </w:r>
    </w:p>
    <w:p w:rsidR="00434F0B" w:rsidRPr="00434F0B" w:rsidRDefault="00434F0B" w:rsidP="00434F0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6AB6" w:rsidRDefault="00E541D3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2A6D29" w:rsidRPr="002A6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Онкостоматология</w:t>
      </w:r>
      <w:proofErr w:type="spellEnd"/>
      <w:r w:rsidR="002A6D29" w:rsidRPr="002A6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6AB6" w:rsidRPr="00CC6AB6" w:rsidRDefault="00CC6AB6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AB6" w:rsidRPr="00CC6AB6" w:rsidRDefault="00CC6AB6" w:rsidP="00CC6A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Антибиотики и их применение в практическом здравоохранении.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Манойлова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 М. Рощина Л. Л. Исаева Л. В.</w:t>
      </w:r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Мечников, 2015.</w:t>
      </w:r>
    </w:p>
    <w:p w:rsidR="00CC6AB6" w:rsidRPr="00CC6AB6" w:rsidRDefault="00CC6AB6" w:rsidP="00CC6A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Заболевания слизистой оболочки полости рта: учебное пособие. под ред. проф.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Разнатовского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К. И.</w:t>
      </w:r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Мечников, 2016.</w:t>
      </w:r>
    </w:p>
    <w:p w:rsidR="0088482B" w:rsidRPr="0088482B" w:rsidRDefault="00CC6AB6" w:rsidP="00CC6A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Опухолевый процесс у стоматологических больных (этиология и патогенез). 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Горнушкина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Е.Ю. Белогурова Е. А. Денисенко М.Д. и др.</w:t>
      </w:r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СПб.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>:И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>з-во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СЗГМУ им. И. И. Мечников, 2018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gramStart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Консервативная</w:t>
      </w:r>
      <w:proofErr w:type="gramEnd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76E5C" w:rsidRPr="00D7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пародонтология</w:t>
      </w:r>
      <w:proofErr w:type="spellEnd"/>
      <w:r w:rsidR="00330D1F" w:rsidRPr="00330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F6" w:rsidRPr="00375DF6" w:rsidRDefault="00375DF6" w:rsidP="00375DF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75DF6">
        <w:rPr>
          <w:rFonts w:ascii="Times New Roman" w:hAnsi="Times New Roman" w:cs="Times New Roman"/>
          <w:sz w:val="24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375DF6">
        <w:rPr>
          <w:rFonts w:ascii="Times New Roman" w:hAnsi="Times New Roman" w:cs="Times New Roman"/>
          <w:sz w:val="24"/>
        </w:rPr>
        <w:t>Хромова</w:t>
      </w:r>
      <w:proofErr w:type="spellEnd"/>
      <w:r w:rsidRPr="00375DF6">
        <w:rPr>
          <w:rFonts w:ascii="Times New Roman" w:hAnsi="Times New Roman" w:cs="Times New Roman"/>
          <w:sz w:val="24"/>
        </w:rPr>
        <w:t>, И.В. Кулик. — СПб</w:t>
      </w:r>
      <w:proofErr w:type="gramStart"/>
      <w:r w:rsidRPr="00375DF6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375DF6">
        <w:rPr>
          <w:rFonts w:ascii="Times New Roman" w:hAnsi="Times New Roman" w:cs="Times New Roman"/>
          <w:sz w:val="24"/>
        </w:rPr>
        <w:t>Изд-во СЗГМУ им. И.И. Мечникова, 2018. — 40 с.</w:t>
      </w:r>
    </w:p>
    <w:p w:rsidR="000F66F2" w:rsidRPr="00375DF6" w:rsidRDefault="00375DF6" w:rsidP="00375DF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75DF6">
        <w:rPr>
          <w:rFonts w:ascii="Times New Roman" w:hAnsi="Times New Roman" w:cs="Times New Roman"/>
          <w:sz w:val="24"/>
        </w:rPr>
        <w:t xml:space="preserve">Сатыго Е.А., Кудрявцева Т.Д., Кудрявцева О.А., </w:t>
      </w:r>
      <w:proofErr w:type="spellStart"/>
      <w:r w:rsidRPr="00375DF6">
        <w:rPr>
          <w:rFonts w:ascii="Times New Roman" w:hAnsi="Times New Roman" w:cs="Times New Roman"/>
          <w:sz w:val="24"/>
        </w:rPr>
        <w:t>Мирзаева</w:t>
      </w:r>
      <w:proofErr w:type="spellEnd"/>
      <w:r w:rsidRPr="00375DF6">
        <w:rPr>
          <w:rFonts w:ascii="Times New Roman" w:hAnsi="Times New Roman" w:cs="Times New Roman"/>
          <w:sz w:val="24"/>
        </w:rPr>
        <w:t xml:space="preserve"> Р.Б.; учебно-методическое пособие Профилактика заболеваний тканей пародонта </w:t>
      </w:r>
      <w:proofErr w:type="gramStart"/>
      <w:r w:rsidRPr="00375DF6">
        <w:rPr>
          <w:rFonts w:ascii="Times New Roman" w:hAnsi="Times New Roman" w:cs="Times New Roman"/>
          <w:sz w:val="24"/>
        </w:rPr>
        <w:t>М-во</w:t>
      </w:r>
      <w:proofErr w:type="gramEnd"/>
      <w:r w:rsidRPr="00375DF6">
        <w:rPr>
          <w:rFonts w:ascii="Times New Roman" w:hAnsi="Times New Roman" w:cs="Times New Roman"/>
          <w:sz w:val="24"/>
        </w:rPr>
        <w:t xml:space="preserve"> здравоохранения Рос. Федерации, ФГБОУ ВО Сев.-Зап. гос. мед. ун-т им. И. И. Мечникова, СПб. : Изд-во СЗГМУ </w:t>
      </w:r>
      <w:r w:rsidRPr="00375DF6">
        <w:rPr>
          <w:rFonts w:ascii="Times New Roman" w:hAnsi="Times New Roman" w:cs="Times New Roman"/>
          <w:sz w:val="24"/>
        </w:rPr>
        <w:lastRenderedPageBreak/>
        <w:t>им. И. И. Мечникова, 2018. - 48 c.</w:t>
      </w:r>
      <w:proofErr w:type="gramStart"/>
      <w:r w:rsidRPr="00375DF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75DF6">
        <w:rPr>
          <w:rFonts w:ascii="Times New Roman" w:hAnsi="Times New Roman" w:cs="Times New Roman"/>
          <w:sz w:val="24"/>
        </w:rPr>
        <w:t xml:space="preserve"> табл. </w:t>
      </w:r>
    </w:p>
    <w:p w:rsidR="00D71643" w:rsidRPr="00434F0B" w:rsidRDefault="00D71643" w:rsidP="00D716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AB6" w:rsidRPr="00CC6AB6" w:rsidRDefault="00CC6AB6" w:rsidP="00CC6AB6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обследования и ведение истории болезни стоматологического больного Кравец О. Н. Кузьмина Д. А. Дерябина Л. В.</w:t>
      </w: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2017.</w:t>
      </w:r>
    </w:p>
    <w:p w:rsidR="00CC6AB6" w:rsidRPr="00CC6AB6" w:rsidRDefault="00CC6AB6" w:rsidP="00CC6AB6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Неотложная помощь в стоматологии.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Бичун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Б.  Васильев А. В.  Михайлов В. В. М.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2016. </w:t>
      </w:r>
    </w:p>
    <w:p w:rsidR="00CC6AB6" w:rsidRPr="00CC6AB6" w:rsidRDefault="00CC6AB6" w:rsidP="00CC6AB6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пародонтологии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Часть 1. Анатомо-физиологические особенности пародонта, этиология, патогенез, диагностика и клиника заболеваний пародонта Леонова Е.В. Сурдина Э. Д. Медведева Е.Ю.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Гильмзянова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 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2017.</w:t>
      </w:r>
    </w:p>
    <w:p w:rsidR="00CC6AB6" w:rsidRPr="00CC6AB6" w:rsidRDefault="00CC6AB6" w:rsidP="00CC6AB6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пародонтологии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Часть 2. Методы лечения заболеваний пародонта. Леонова Е.В. Сурдина Э. Д. Медведева Е.Ю.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Гильмзянова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 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2017.</w:t>
      </w:r>
    </w:p>
    <w:p w:rsidR="002E5FE8" w:rsidRPr="00CC6AB6" w:rsidRDefault="00CC6AB6" w:rsidP="00CC6AB6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Хирургическая анатомия шеи и головы. Смирнов А.А., Татаркин В.В. 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</w:t>
      </w:r>
    </w:p>
    <w:p w:rsidR="00517B28" w:rsidRPr="00517B28" w:rsidRDefault="00517B28" w:rsidP="00517B28">
      <w:pPr>
        <w:pStyle w:val="a3"/>
        <w:tabs>
          <w:tab w:val="left" w:pos="-14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0333" w:rsidRDefault="00440333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B6" w:rsidRPr="00CC6AB6" w:rsidRDefault="00CC6AB6" w:rsidP="00CC6AB6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Опухолевый процесс у стоматологических больных (этиология и патогенез). 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Горнушкина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Белогурова Е. А. Денисенко М.Д. и др.</w:t>
      </w: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з-во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СЗГМУ им. И. И. Мечников, 2018.</w:t>
      </w:r>
    </w:p>
    <w:p w:rsidR="00CC6AB6" w:rsidRPr="00CC6AB6" w:rsidRDefault="00CC6AB6" w:rsidP="00CC6AB6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Е. В., Яковенко Л. Л. 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Мечников, 2015.</w:t>
      </w:r>
    </w:p>
    <w:p w:rsidR="00CC6AB6" w:rsidRPr="00CC6AB6" w:rsidRDefault="00CC6AB6" w:rsidP="00CC6AB6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Повреждения челюстно-лицевой области. Силин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А.В.Яковенко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</w:t>
      </w: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2015.</w:t>
      </w:r>
    </w:p>
    <w:p w:rsidR="00CC6AB6" w:rsidRPr="00CC6AB6" w:rsidRDefault="00CC6AB6" w:rsidP="00CC6AB6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Фармакология витаминных препаратов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Селизарова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 Слобожанин А.А. 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Мечников, 2016.</w:t>
      </w:r>
    </w:p>
    <w:p w:rsidR="002E5FE8" w:rsidRPr="00BD4C18" w:rsidRDefault="00CC6AB6" w:rsidP="00CC6AB6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методы обследования стоматологического больного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Фадеев Р.А.</w:t>
      </w: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Мечников, 2017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503C8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62" w:rsidRPr="00D01A62" w:rsidRDefault="00D01A62" w:rsidP="00D01A62">
      <w:pPr>
        <w:pStyle w:val="a3"/>
        <w:numPr>
          <w:ilvl w:val="0"/>
          <w:numId w:val="2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и дифференциальная диагностика заболеваний пародонта: учебное пособие / И.К. Евсеева, Е.А. </w:t>
      </w:r>
      <w:proofErr w:type="spell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Кулик. — СПб</w:t>
      </w:r>
      <w:proofErr w:type="gram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— 40 с.</w:t>
      </w:r>
    </w:p>
    <w:p w:rsidR="00D01A62" w:rsidRPr="00D01A62" w:rsidRDefault="00D01A62" w:rsidP="00D01A62">
      <w:pPr>
        <w:pStyle w:val="a3"/>
        <w:numPr>
          <w:ilvl w:val="0"/>
          <w:numId w:val="2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Дерябина Л. В., Кравец О. Н., Домбровская Ю. А. Анатомические особенности резцов и клыков: учебное пособие. — СПб</w:t>
      </w:r>
      <w:proofErr w:type="gramStart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— 44 с.</w:t>
      </w:r>
    </w:p>
    <w:p w:rsidR="00BD4C18" w:rsidRPr="00BD4C18" w:rsidRDefault="00BD4C18" w:rsidP="00BD4C1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F773BD" w:rsidRPr="0067023F" w:rsidRDefault="00F773BD" w:rsidP="00F773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C6AB6" w:rsidRPr="00CC6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хирургическим инфекциям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B6" w:rsidRPr="00CC6AB6" w:rsidRDefault="00CC6AB6" w:rsidP="00CC6AB6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слизистой оболочки полости рта: учебное пособие. под ред. проф.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Разнатовского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И.</w:t>
      </w: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Мечников, 2016.</w:t>
      </w:r>
    </w:p>
    <w:p w:rsidR="00CC6AB6" w:rsidRPr="00CC6AB6" w:rsidRDefault="00CC6AB6" w:rsidP="00CC6AB6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пародонта: учебно-методическое пособие. Силин А. В.,</w:t>
      </w:r>
    </w:p>
    <w:p w:rsidR="00BD4C18" w:rsidRPr="00CC6AB6" w:rsidRDefault="00CC6AB6" w:rsidP="00CC6AB6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и дифференциальная диагностика заболеваний пародонта Евсеева И.К. </w:t>
      </w:r>
      <w:proofErr w:type="spell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Кулик И.В. СПб</w:t>
      </w:r>
      <w:proofErr w:type="gramStart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Мечников, 2018.</w:t>
      </w:r>
    </w:p>
    <w:p w:rsidR="001A14F1" w:rsidRPr="00BD4C18" w:rsidRDefault="001A14F1" w:rsidP="00BD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01" w:rsidRDefault="00314B01" w:rsidP="000E11A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показателей заболеваемости в деятельности организатора здравоохранения: учебно-методическое пособие Филатов В.Н</w:t>
      </w:r>
      <w:r w:rsid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Пивоварова Г.М. </w:t>
      </w:r>
      <w:proofErr w:type="spellStart"/>
      <w:r w:rsid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="00CC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</w:t>
      </w:r>
      <w:r w:rsidRP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Мечников, 2018.</w:t>
      </w:r>
    </w:p>
    <w:p w:rsidR="00314B01" w:rsidRPr="00314B01" w:rsidRDefault="00314B01" w:rsidP="000E11A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информатика и статистика в научных исследованиях </w:t>
      </w:r>
      <w:proofErr w:type="spellStart"/>
      <w:r w:rsidRP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Я., Сердюков Ю. П., Шматко А. Д., </w:t>
      </w:r>
      <w:proofErr w:type="spellStart"/>
      <w:r w:rsidRP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И., Курбанбаева Д. Ф СПб</w:t>
      </w:r>
      <w:proofErr w:type="gramStart"/>
      <w:r w:rsidRP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14B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2018.</w:t>
      </w:r>
    </w:p>
    <w:p w:rsidR="00264163" w:rsidRPr="00264163" w:rsidRDefault="00264163" w:rsidP="000E11A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Научно-доказательная медицина как инструмент поиска литературы  Лебедев А.К. СПб</w:t>
      </w:r>
      <w:proofErr w:type="gram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2015.</w:t>
      </w:r>
    </w:p>
    <w:p w:rsidR="00264163" w:rsidRDefault="00264163" w:rsidP="000E11A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Научно-методологические проблемы охраны здоровья населения и здравоохранения в России в XXI веке Авдеева М.В. Панов </w:t>
      </w:r>
      <w:bookmarkStart w:id="0" w:name="_GoBack"/>
      <w:bookmarkEnd w:id="0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СПб</w:t>
      </w:r>
      <w:proofErr w:type="gram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2018.</w:t>
      </w:r>
    </w:p>
    <w:p w:rsidR="00264163" w:rsidRPr="00264163" w:rsidRDefault="00264163" w:rsidP="000E11A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основы деятельности врача и качество медицинской помощи Федорова Н.В. </w:t>
      </w:r>
      <w:proofErr w:type="spell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Симаненков</w:t>
      </w:r>
      <w:proofErr w:type="spell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64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И. И. Мечников, 2017.</w:t>
      </w:r>
    </w:p>
    <w:p w:rsidR="00314B01" w:rsidRPr="00314B01" w:rsidRDefault="00314B01" w:rsidP="00CC6AB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59" w:rsidRPr="00D01A62" w:rsidRDefault="006F1A59" w:rsidP="00314B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18" w:rsidRPr="006F1A59" w:rsidRDefault="00BD4C18" w:rsidP="006F1A5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1706DE" w:rsidRDefault="006D58A3" w:rsidP="001706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DF" w:rsidRDefault="007B2DDF" w:rsidP="008D54BB">
      <w:pPr>
        <w:spacing w:after="0" w:line="240" w:lineRule="auto"/>
      </w:pPr>
      <w:r>
        <w:separator/>
      </w:r>
    </w:p>
  </w:endnote>
  <w:endnote w:type="continuationSeparator" w:id="0">
    <w:p w:rsidR="007B2DDF" w:rsidRDefault="007B2DDF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0E11AA">
          <w:rPr>
            <w:rFonts w:ascii="Times New Roman" w:hAnsi="Times New Roman" w:cs="Times New Roman"/>
            <w:noProof/>
          </w:rPr>
          <w:t>7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DF" w:rsidRDefault="007B2DDF" w:rsidP="008D54BB">
      <w:pPr>
        <w:spacing w:after="0" w:line="240" w:lineRule="auto"/>
      </w:pPr>
      <w:r>
        <w:separator/>
      </w:r>
    </w:p>
  </w:footnote>
  <w:footnote w:type="continuationSeparator" w:id="0">
    <w:p w:rsidR="007B2DDF" w:rsidRDefault="007B2DDF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01BA"/>
    <w:multiLevelType w:val="hybridMultilevel"/>
    <w:tmpl w:val="8AE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30"/>
  </w:num>
  <w:num w:numId="8">
    <w:abstractNumId w:val="24"/>
  </w:num>
  <w:num w:numId="9">
    <w:abstractNumId w:val="20"/>
  </w:num>
  <w:num w:numId="10">
    <w:abstractNumId w:val="28"/>
  </w:num>
  <w:num w:numId="11">
    <w:abstractNumId w:val="8"/>
  </w:num>
  <w:num w:numId="12">
    <w:abstractNumId w:val="31"/>
  </w:num>
  <w:num w:numId="13">
    <w:abstractNumId w:val="26"/>
  </w:num>
  <w:num w:numId="14">
    <w:abstractNumId w:val="34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13"/>
  </w:num>
  <w:num w:numId="24">
    <w:abstractNumId w:val="19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3"/>
  </w:num>
  <w:num w:numId="30">
    <w:abstractNumId w:val="38"/>
  </w:num>
  <w:num w:numId="31">
    <w:abstractNumId w:val="14"/>
  </w:num>
  <w:num w:numId="32">
    <w:abstractNumId w:val="32"/>
  </w:num>
  <w:num w:numId="33">
    <w:abstractNumId w:val="6"/>
  </w:num>
  <w:num w:numId="34">
    <w:abstractNumId w:val="22"/>
  </w:num>
  <w:num w:numId="35">
    <w:abstractNumId w:val="4"/>
  </w:num>
  <w:num w:numId="36">
    <w:abstractNumId w:val="27"/>
  </w:num>
  <w:num w:numId="37">
    <w:abstractNumId w:val="18"/>
  </w:num>
  <w:num w:numId="38">
    <w:abstractNumId w:val="0"/>
  </w:num>
  <w:num w:numId="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761F5"/>
    <w:rsid w:val="00087AC6"/>
    <w:rsid w:val="00095F45"/>
    <w:rsid w:val="00096951"/>
    <w:rsid w:val="000C667C"/>
    <w:rsid w:val="000D0376"/>
    <w:rsid w:val="000E11AA"/>
    <w:rsid w:val="000E4873"/>
    <w:rsid w:val="000F1DC6"/>
    <w:rsid w:val="000F66F2"/>
    <w:rsid w:val="000F7896"/>
    <w:rsid w:val="001002A6"/>
    <w:rsid w:val="00100947"/>
    <w:rsid w:val="00107193"/>
    <w:rsid w:val="0014702C"/>
    <w:rsid w:val="001706DE"/>
    <w:rsid w:val="001779C8"/>
    <w:rsid w:val="00184C95"/>
    <w:rsid w:val="0018555B"/>
    <w:rsid w:val="0019505C"/>
    <w:rsid w:val="001A14F1"/>
    <w:rsid w:val="001A2550"/>
    <w:rsid w:val="001A4DD4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64163"/>
    <w:rsid w:val="0027779F"/>
    <w:rsid w:val="002A6D29"/>
    <w:rsid w:val="002C08AD"/>
    <w:rsid w:val="002C5EC4"/>
    <w:rsid w:val="002D0942"/>
    <w:rsid w:val="002D5058"/>
    <w:rsid w:val="002D7EAD"/>
    <w:rsid w:val="002E5FE8"/>
    <w:rsid w:val="002E6ACD"/>
    <w:rsid w:val="002F0F25"/>
    <w:rsid w:val="0031454C"/>
    <w:rsid w:val="00314B01"/>
    <w:rsid w:val="00324637"/>
    <w:rsid w:val="00325BFB"/>
    <w:rsid w:val="00330D1F"/>
    <w:rsid w:val="00344A3C"/>
    <w:rsid w:val="00347CFB"/>
    <w:rsid w:val="003501F9"/>
    <w:rsid w:val="003516AC"/>
    <w:rsid w:val="00354F04"/>
    <w:rsid w:val="00363D5F"/>
    <w:rsid w:val="00375DF6"/>
    <w:rsid w:val="003833C1"/>
    <w:rsid w:val="003919CE"/>
    <w:rsid w:val="0039573C"/>
    <w:rsid w:val="003975F6"/>
    <w:rsid w:val="003B4F8A"/>
    <w:rsid w:val="003B7EAC"/>
    <w:rsid w:val="003C7D54"/>
    <w:rsid w:val="003D0818"/>
    <w:rsid w:val="003F5AE0"/>
    <w:rsid w:val="003F6917"/>
    <w:rsid w:val="00420DA4"/>
    <w:rsid w:val="00425FA0"/>
    <w:rsid w:val="00434D1D"/>
    <w:rsid w:val="00434F0B"/>
    <w:rsid w:val="00440333"/>
    <w:rsid w:val="00455D45"/>
    <w:rsid w:val="00465E8D"/>
    <w:rsid w:val="004678E0"/>
    <w:rsid w:val="00472010"/>
    <w:rsid w:val="00473C7E"/>
    <w:rsid w:val="00480E82"/>
    <w:rsid w:val="004B5BAF"/>
    <w:rsid w:val="004B6064"/>
    <w:rsid w:val="004C38E7"/>
    <w:rsid w:val="004D29F2"/>
    <w:rsid w:val="004D2D01"/>
    <w:rsid w:val="004D5DF4"/>
    <w:rsid w:val="004D6D68"/>
    <w:rsid w:val="004D7984"/>
    <w:rsid w:val="00501DEB"/>
    <w:rsid w:val="00503C8E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50F1"/>
    <w:rsid w:val="00587DE3"/>
    <w:rsid w:val="005A5EAB"/>
    <w:rsid w:val="005A756D"/>
    <w:rsid w:val="005B5682"/>
    <w:rsid w:val="005C4639"/>
    <w:rsid w:val="005C4EA9"/>
    <w:rsid w:val="005D5111"/>
    <w:rsid w:val="005F76F3"/>
    <w:rsid w:val="00600A61"/>
    <w:rsid w:val="0060523D"/>
    <w:rsid w:val="00607111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1447"/>
    <w:rsid w:val="00673D5B"/>
    <w:rsid w:val="00687BEF"/>
    <w:rsid w:val="00694143"/>
    <w:rsid w:val="00696A38"/>
    <w:rsid w:val="006B5C90"/>
    <w:rsid w:val="006B714C"/>
    <w:rsid w:val="006C0108"/>
    <w:rsid w:val="006C17B5"/>
    <w:rsid w:val="006C7291"/>
    <w:rsid w:val="006D0869"/>
    <w:rsid w:val="006D0BBB"/>
    <w:rsid w:val="006D48DE"/>
    <w:rsid w:val="006D58A3"/>
    <w:rsid w:val="006F1A59"/>
    <w:rsid w:val="006F5CE0"/>
    <w:rsid w:val="007071B9"/>
    <w:rsid w:val="00712436"/>
    <w:rsid w:val="007221B1"/>
    <w:rsid w:val="00725203"/>
    <w:rsid w:val="0073365A"/>
    <w:rsid w:val="00735B9F"/>
    <w:rsid w:val="00751AF8"/>
    <w:rsid w:val="007557D4"/>
    <w:rsid w:val="0076576B"/>
    <w:rsid w:val="007856CF"/>
    <w:rsid w:val="0079576E"/>
    <w:rsid w:val="007A3F15"/>
    <w:rsid w:val="007A61FC"/>
    <w:rsid w:val="007B2DDF"/>
    <w:rsid w:val="007C3A8F"/>
    <w:rsid w:val="007D1346"/>
    <w:rsid w:val="007D3DC0"/>
    <w:rsid w:val="008168C5"/>
    <w:rsid w:val="00832422"/>
    <w:rsid w:val="00834115"/>
    <w:rsid w:val="0084264D"/>
    <w:rsid w:val="0087146D"/>
    <w:rsid w:val="0088185C"/>
    <w:rsid w:val="0088482B"/>
    <w:rsid w:val="00890A79"/>
    <w:rsid w:val="008A308E"/>
    <w:rsid w:val="008A4CFE"/>
    <w:rsid w:val="008A5F0B"/>
    <w:rsid w:val="008B1765"/>
    <w:rsid w:val="008B2A74"/>
    <w:rsid w:val="008D54BB"/>
    <w:rsid w:val="008F1297"/>
    <w:rsid w:val="0090176F"/>
    <w:rsid w:val="0092623E"/>
    <w:rsid w:val="00932DF2"/>
    <w:rsid w:val="00936329"/>
    <w:rsid w:val="00940953"/>
    <w:rsid w:val="00944204"/>
    <w:rsid w:val="009550E1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FB7"/>
    <w:rsid w:val="00A16E29"/>
    <w:rsid w:val="00A21FC2"/>
    <w:rsid w:val="00A32FB0"/>
    <w:rsid w:val="00A4217E"/>
    <w:rsid w:val="00A60C39"/>
    <w:rsid w:val="00A7193F"/>
    <w:rsid w:val="00A73E6A"/>
    <w:rsid w:val="00A807DA"/>
    <w:rsid w:val="00A81642"/>
    <w:rsid w:val="00A931A0"/>
    <w:rsid w:val="00AE0B74"/>
    <w:rsid w:val="00AE3C87"/>
    <w:rsid w:val="00AF3B1F"/>
    <w:rsid w:val="00AF52D2"/>
    <w:rsid w:val="00B17D55"/>
    <w:rsid w:val="00B20C75"/>
    <w:rsid w:val="00B25E33"/>
    <w:rsid w:val="00B30988"/>
    <w:rsid w:val="00B55120"/>
    <w:rsid w:val="00B737C2"/>
    <w:rsid w:val="00B73F07"/>
    <w:rsid w:val="00B773AD"/>
    <w:rsid w:val="00BD1AB6"/>
    <w:rsid w:val="00BD4C18"/>
    <w:rsid w:val="00BF4EF8"/>
    <w:rsid w:val="00C12D26"/>
    <w:rsid w:val="00C146D4"/>
    <w:rsid w:val="00C278C6"/>
    <w:rsid w:val="00C31EBC"/>
    <w:rsid w:val="00C32BB4"/>
    <w:rsid w:val="00C36BA1"/>
    <w:rsid w:val="00C44E0F"/>
    <w:rsid w:val="00C632F4"/>
    <w:rsid w:val="00C74501"/>
    <w:rsid w:val="00C827DD"/>
    <w:rsid w:val="00C90E10"/>
    <w:rsid w:val="00CA2369"/>
    <w:rsid w:val="00CB30F7"/>
    <w:rsid w:val="00CC471C"/>
    <w:rsid w:val="00CC6AB6"/>
    <w:rsid w:val="00CD2793"/>
    <w:rsid w:val="00CD2CFC"/>
    <w:rsid w:val="00CD76C3"/>
    <w:rsid w:val="00CE35A4"/>
    <w:rsid w:val="00CE39D1"/>
    <w:rsid w:val="00CF1A25"/>
    <w:rsid w:val="00D01A62"/>
    <w:rsid w:val="00D073B9"/>
    <w:rsid w:val="00D11A59"/>
    <w:rsid w:val="00D1749F"/>
    <w:rsid w:val="00D25035"/>
    <w:rsid w:val="00D275CB"/>
    <w:rsid w:val="00D62861"/>
    <w:rsid w:val="00D71252"/>
    <w:rsid w:val="00D71643"/>
    <w:rsid w:val="00D71AC9"/>
    <w:rsid w:val="00D76B41"/>
    <w:rsid w:val="00D76E5C"/>
    <w:rsid w:val="00D8109B"/>
    <w:rsid w:val="00D90140"/>
    <w:rsid w:val="00D94C01"/>
    <w:rsid w:val="00D971EB"/>
    <w:rsid w:val="00DA3514"/>
    <w:rsid w:val="00DA5F74"/>
    <w:rsid w:val="00DA653F"/>
    <w:rsid w:val="00DB03D1"/>
    <w:rsid w:val="00DB0606"/>
    <w:rsid w:val="00DB2C53"/>
    <w:rsid w:val="00DC38E9"/>
    <w:rsid w:val="00DC644F"/>
    <w:rsid w:val="00DD02D8"/>
    <w:rsid w:val="00DD57D9"/>
    <w:rsid w:val="00DE4E7F"/>
    <w:rsid w:val="00DE7AAA"/>
    <w:rsid w:val="00E02D48"/>
    <w:rsid w:val="00E143AF"/>
    <w:rsid w:val="00E22A2B"/>
    <w:rsid w:val="00E4316E"/>
    <w:rsid w:val="00E51B30"/>
    <w:rsid w:val="00E52BD7"/>
    <w:rsid w:val="00E541B7"/>
    <w:rsid w:val="00E541D3"/>
    <w:rsid w:val="00E71714"/>
    <w:rsid w:val="00E71C30"/>
    <w:rsid w:val="00E7527C"/>
    <w:rsid w:val="00E92305"/>
    <w:rsid w:val="00E96B84"/>
    <w:rsid w:val="00EA32CE"/>
    <w:rsid w:val="00EB1F6E"/>
    <w:rsid w:val="00ED3D37"/>
    <w:rsid w:val="00EF4E6D"/>
    <w:rsid w:val="00F3795C"/>
    <w:rsid w:val="00F41208"/>
    <w:rsid w:val="00F42F19"/>
    <w:rsid w:val="00F47CCC"/>
    <w:rsid w:val="00F622EA"/>
    <w:rsid w:val="00F6544F"/>
    <w:rsid w:val="00F72E89"/>
    <w:rsid w:val="00F773BD"/>
    <w:rsid w:val="00F80280"/>
    <w:rsid w:val="00F96BAD"/>
    <w:rsid w:val="00F971A1"/>
    <w:rsid w:val="00F97542"/>
    <w:rsid w:val="00FB62CF"/>
    <w:rsid w:val="00FD15AD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6309-9188-41F6-A200-7EE6EFDC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132</cp:revision>
  <cp:lastPrinted>2021-10-20T11:37:00Z</cp:lastPrinted>
  <dcterms:created xsi:type="dcterms:W3CDTF">2022-06-22T09:40:00Z</dcterms:created>
  <dcterms:modified xsi:type="dcterms:W3CDTF">2024-06-11T12:06:00Z</dcterms:modified>
</cp:coreProperties>
</file>