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ГОСУДАРСТВЕННОЕ САНИТАРНО-ЭПИДЕМИОЛОГИЧЕСКОЕ НОРМИРОВАНИЕ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Федеральной службы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защиты прав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и благополучия человека,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Главный государственный санитарный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врач Российской Федерации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марта 2013 г.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введения: с момента утверждения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2.1.2. ПРОЕКТИРОВАНИЕ, СТРОИТЕЛЬСТВО И ЭКСПЛУАТАЦИЯ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ЗДАНИЙ, ПРЕДПРИЯТИЙ КОММУНАЛЬНО-БЫТОВОГО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ОБСЛУЖИВАНИЯ, УЧРЕЖДЕНИЙ ОБРАЗОВАНИЯ,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КУЛЬТУРЫ, ОТДЫХА, СПОРТА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САНИТАРНО-ЭПИДЕМИОЛОГИЧЕСКАЯ ОЦЕНКА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ПОМЕЩЕНИЙ, ПРЕДНАЗНАЧЕННЫХ ДЛЯ ПРОЖИВАНИЯ ДЕТЕЙ,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РОДИТЕЛЕЙ, ПЕРЕДАВАЕМЫХ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ВОСПИТАНИЕ В СЕМЬИ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МЕТОДИЧЕСКИЕ РЕКОМЕНДАЦИИ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МР 2.1.2.0070-13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Разработаны Федеральной службой по надзору в сфере защиты прав потребителей и благополучия человека (О.И. Аксенова, Е.С. Почтарева, Д.Л. Кирносов).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Введены в действие с 6 марта 2013 г.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Настоящие методические </w:t>
      </w:r>
      <w:hyperlink r:id="rId4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разработаны во исполнение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28.12.2012 N 1688 "О некоторых мерах по реализации государственной политики в сфере защиты детей-сирот и детей, оставшихся без попечения родителей" и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граждан", в том числе "</w:t>
      </w:r>
      <w:hyperlink r:id="rId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иных, установленных семейным законодательством Российской Федерации, формах".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Область применения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методические рекомендации (МР) предназначены для единого применения критериев оценки жилых помещений, предназначенных для проживания детей, оставшихся без попечения родителей, передаваемых на воспитание в семьи, установленные письмом Роспотребнадзора от 06.03.2013 N 01/2427-13-25, в соответствии с отдельными пунктами </w:t>
      </w:r>
      <w:hyperlink r:id="rId8" w:history="1">
        <w:r>
          <w:rPr>
            <w:rFonts w:ascii="Calibri" w:hAnsi="Calibri" w:cs="Calibri"/>
            <w:color w:val="0000FF"/>
          </w:rPr>
          <w:t>СанПиН 2.1.2.2645-10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условиям проживания в жилых зданиях и помещениях".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Настоящие методические рекомендации предназначены для специалистов </w:t>
      </w:r>
      <w:r>
        <w:rPr>
          <w:rFonts w:ascii="Calibri" w:hAnsi="Calibri" w:cs="Calibri"/>
        </w:rPr>
        <w:lastRenderedPageBreak/>
        <w:t>организаций, уполномоченных осуществлять государственный санитарно-эпидемиологический надзор.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Общие положения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 (</w:t>
      </w:r>
      <w:hyperlink r:id="rId9" w:history="1">
        <w:r>
          <w:rPr>
            <w:rFonts w:ascii="Calibri" w:hAnsi="Calibri" w:cs="Calibri"/>
            <w:color w:val="0000FF"/>
          </w:rPr>
          <w:t>Статья 15, главы 2</w:t>
        </w:r>
      </w:hyperlink>
      <w:r>
        <w:rPr>
          <w:rFonts w:ascii="Calibri" w:hAnsi="Calibri" w:cs="Calibri"/>
        </w:rPr>
        <w:t xml:space="preserve"> "Жилищного кодекса Российской Федерации" от 29.12.2004 N 188-ФЗ).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Непригодными следует признавать жилые помещения для проживания детей, оставшихся без попечения родителей, передаваемых на воспитание в семьи,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02.08.2007 N 494.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допускается проживание детей, оставшихся без попечения родителей, передаваемых на воспитание в семьи, во временных строениях и помещениях (частных домах), признанных в установленном </w:t>
      </w:r>
      <w:hyperlink r:id="rId1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непригодными для постоянного проживания.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Санитарно-техническое состояние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жилых помещений с учетом наличия централизованного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децентрализованного водоснабжения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оценки надлежащего санитарно-технического состояния жилых помещений, предназначенных для проживания детей, оставшихся без попечения родителей, передаваемых на воспитание в семьи, применимы следующие пункты </w:t>
      </w:r>
      <w:hyperlink r:id="rId12" w:history="1">
        <w:r>
          <w:rPr>
            <w:rFonts w:ascii="Calibri" w:hAnsi="Calibri" w:cs="Calibri"/>
            <w:color w:val="0000FF"/>
          </w:rPr>
          <w:t>СанПиН 2.1.2.2645-10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условиям проживания в жилых зданиях и помещениях":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" w:history="1">
        <w:r>
          <w:rPr>
            <w:rFonts w:ascii="Calibri" w:hAnsi="Calibri" w:cs="Calibri"/>
            <w:color w:val="0000FF"/>
          </w:rPr>
          <w:t>п. 8.1.1</w:t>
        </w:r>
      </w:hyperlink>
      <w:r>
        <w:rPr>
          <w:rFonts w:ascii="Calibri" w:hAnsi="Calibri" w:cs="Calibri"/>
        </w:rPr>
        <w:t>. Жилые здания должны быть обеспечены системами водоснабжения и канализования.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инженерных сетей водоснабжения и канализования допускаются неканализованные уборные (люфт-клозеты и так далее);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4" w:history="1">
        <w:r>
          <w:rPr>
            <w:rFonts w:ascii="Calibri" w:hAnsi="Calibri" w:cs="Calibri"/>
            <w:color w:val="0000FF"/>
          </w:rPr>
          <w:t>п. 9.2</w:t>
        </w:r>
      </w:hyperlink>
      <w:r>
        <w:rPr>
          <w:rFonts w:ascii="Calibri" w:hAnsi="Calibri" w:cs="Calibri"/>
        </w:rPr>
        <w:t>. Санитарно-техническое оборудование должно быть в исправном состоянии;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" w:history="1">
        <w:r>
          <w:rPr>
            <w:rFonts w:ascii="Calibri" w:hAnsi="Calibri" w:cs="Calibri"/>
            <w:color w:val="0000FF"/>
          </w:rPr>
          <w:t>п. 9.1</w:t>
        </w:r>
      </w:hyperlink>
      <w:r>
        <w:rPr>
          <w:rFonts w:ascii="Calibri" w:hAnsi="Calibri" w:cs="Calibri"/>
        </w:rPr>
        <w:t>. Пользование жилым помещением осуществляется с учетом соблюдения санитарно-гигиенических требований.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Собственник жилого помещения обязан поддерживать данное помещение в надлежащем состоянии, не допуская бесхозяйственного обращения с ним, захламления, загрязнения жилых помещений.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Параметры естественной освещенности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температурные параметры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оценки параметров естественного освещения и температурных параметров в жилых помещениях, предназначенных для проживания детей, оставшихся без попечения родителей, передаваемых на воспитание в семьи, применимы следующие пункты </w:t>
      </w:r>
      <w:hyperlink r:id="rId16" w:history="1">
        <w:r>
          <w:rPr>
            <w:rFonts w:ascii="Calibri" w:hAnsi="Calibri" w:cs="Calibri"/>
            <w:color w:val="0000FF"/>
          </w:rPr>
          <w:t>СанПиН 2.1.2.2645-10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условиям проживания в жилых зданиях и помещениях":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" w:history="1">
        <w:r>
          <w:rPr>
            <w:rFonts w:ascii="Calibri" w:hAnsi="Calibri" w:cs="Calibri"/>
            <w:color w:val="0000FF"/>
          </w:rPr>
          <w:t>п. 4.1</w:t>
        </w:r>
      </w:hyperlink>
      <w:r>
        <w:rPr>
          <w:rFonts w:ascii="Calibri" w:hAnsi="Calibri" w:cs="Calibri"/>
        </w:rPr>
        <w:t>. В жилых помещениях должны соблюдаться температурные параметры в соответствии с гигиеническими требованиями, а также возможность проветривания.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Жилые помещения должны быть оборудованы системами отопления и вентиляции и обеспечивать допустимые условия микроклимата и воздушной среды помещений. В случае невозможности организации централизованной системы отопления допускается использование печного отопления либо устройство других поквартирных систем отопления.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Температура воздуха в жилых помещениях должна поддерживаться в соответствии с гигиеническими нормативами (</w:t>
      </w:r>
      <w:hyperlink r:id="rId18" w:history="1">
        <w:r>
          <w:rPr>
            <w:rFonts w:ascii="Calibri" w:hAnsi="Calibri" w:cs="Calibri"/>
            <w:color w:val="0000FF"/>
          </w:rPr>
          <w:t>прилож. 2</w:t>
        </w:r>
      </w:hyperlink>
      <w:r>
        <w:rPr>
          <w:rFonts w:ascii="Calibri" w:hAnsi="Calibri" w:cs="Calibri"/>
        </w:rPr>
        <w:t xml:space="preserve"> к СанПиН 2.1.2.2645-10 "Санитарно-эпидемиологические требования к условиям проживания в жилых зданиях и помещениях", в части допустимой температуры воздуха в жилой комнате). В холодный период года от 18 до 24 °C, </w:t>
      </w:r>
      <w:r>
        <w:rPr>
          <w:rFonts w:ascii="Calibri" w:hAnsi="Calibri" w:cs="Calibri"/>
        </w:rPr>
        <w:lastRenderedPageBreak/>
        <w:t>в теплый период - от 20 до 28 °C;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9" w:history="1">
        <w:r>
          <w:rPr>
            <w:rFonts w:ascii="Calibri" w:hAnsi="Calibri" w:cs="Calibri"/>
            <w:color w:val="0000FF"/>
          </w:rPr>
          <w:t>п. 4.7</w:t>
        </w:r>
      </w:hyperlink>
      <w:r>
        <w:rPr>
          <w:rFonts w:ascii="Calibri" w:hAnsi="Calibri" w:cs="Calibri"/>
        </w:rPr>
        <w:t>. Естественная вентиляция жилых помещений должна осуществляться путем притока воздуха через форточки, фрамуги либо через специальные отверстия в оконных створках и вентиляционные каналы, допускается использование других способов естественного проветривания;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0" w:history="1">
        <w:r>
          <w:rPr>
            <w:rFonts w:ascii="Calibri" w:hAnsi="Calibri" w:cs="Calibri"/>
            <w:color w:val="0000FF"/>
          </w:rPr>
          <w:t>п. 5.1</w:t>
        </w:r>
      </w:hyperlink>
      <w:r>
        <w:rPr>
          <w:rFonts w:ascii="Calibri" w:hAnsi="Calibri" w:cs="Calibri"/>
        </w:rPr>
        <w:t>. Жилые комнаты должны иметь естественное освещение через светопроемы в наружных ограждающих конструкциях здания.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Естественное освещение могут не иметь помещения вспомогательного использования, предназначенные для удовлетворения гражданами бытовых и иных нужд, а также помещения, входящие в состав общего имущества собственников помещений в многоквартирном доме (коридоры, вестибюли, холлы и др.);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1" w:history="1">
        <w:r>
          <w:rPr>
            <w:rFonts w:ascii="Calibri" w:hAnsi="Calibri" w:cs="Calibri"/>
            <w:color w:val="0000FF"/>
          </w:rPr>
          <w:t>п. 5.4</w:t>
        </w:r>
      </w:hyperlink>
      <w:r>
        <w:rPr>
          <w:rFonts w:ascii="Calibri" w:hAnsi="Calibri" w:cs="Calibri"/>
        </w:rPr>
        <w:t>. Помещения жилых зданий должны быть обеспечены общим и местным искусственным освещением;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2" w:history="1">
        <w:r>
          <w:rPr>
            <w:rFonts w:ascii="Calibri" w:hAnsi="Calibri" w:cs="Calibri"/>
            <w:color w:val="0000FF"/>
          </w:rPr>
          <w:t>п. 3.1</w:t>
        </w:r>
      </w:hyperlink>
      <w:r>
        <w:rPr>
          <w:rFonts w:ascii="Calibri" w:hAnsi="Calibri" w:cs="Calibri"/>
        </w:rPr>
        <w:t>. Размещение жилых помещений квартир в цокольных, подвальных этажах и чердачных помещениях не допускается.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Гигиенические требования к уровням шума, вибрации,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электромагнитных полей и ионизирующего излучения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оценки параметров уровней шума, вибрации, электромагнитных полей и ионизирующего излучения в жилых помещениях, предназначенных для проживания детей, оставшихся без попечения родителей, передаваемых на воспитание в семьи, применимы следующие пункты </w:t>
      </w:r>
      <w:hyperlink r:id="rId23" w:history="1">
        <w:r>
          <w:rPr>
            <w:rFonts w:ascii="Calibri" w:hAnsi="Calibri" w:cs="Calibri"/>
            <w:color w:val="0000FF"/>
          </w:rPr>
          <w:t>СанПиН 2.1.2.2645-10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условиям проживания в жилых зданиях и помещениях":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4" w:history="1">
        <w:r>
          <w:rPr>
            <w:rFonts w:ascii="Calibri" w:hAnsi="Calibri" w:cs="Calibri"/>
            <w:color w:val="0000FF"/>
          </w:rPr>
          <w:t>п. 6.1</w:t>
        </w:r>
      </w:hyperlink>
      <w:r>
        <w:rPr>
          <w:rFonts w:ascii="Calibri" w:hAnsi="Calibri" w:cs="Calibri"/>
        </w:rPr>
        <w:t>. Предельно допустимые уровни звукового давления в помещениях жилых зданий должны соответствовать гигиеническим нормативам (</w:t>
      </w:r>
      <w:hyperlink r:id="rId25" w:history="1">
        <w:r>
          <w:rPr>
            <w:rFonts w:ascii="Calibri" w:hAnsi="Calibri" w:cs="Calibri"/>
            <w:color w:val="0000FF"/>
          </w:rPr>
          <w:t>прилож. 3</w:t>
        </w:r>
      </w:hyperlink>
      <w:r>
        <w:rPr>
          <w:rFonts w:ascii="Calibri" w:hAnsi="Calibri" w:cs="Calibri"/>
        </w:rPr>
        <w:t xml:space="preserve"> к СанПиН 2.1.2.2645-10 "Санитарно-эпидемиологические требования к условиям проживания в жилых зданиях и помещениях", в части допустимых уровней звука в жилой комнате).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выполнение работ, являющихся источниками повышенных уровней шума, вибрации, загрязнения воздуха, либо нарушающих условия проживания (кроме необходимости выполнения временных работ по текущему ремонту помещений);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6" w:history="1">
        <w:r>
          <w:rPr>
            <w:rFonts w:ascii="Calibri" w:hAnsi="Calibri" w:cs="Calibri"/>
            <w:color w:val="0000FF"/>
          </w:rPr>
          <w:t>п. 6.2</w:t>
        </w:r>
      </w:hyperlink>
      <w:r>
        <w:rPr>
          <w:rFonts w:ascii="Calibri" w:hAnsi="Calibri" w:cs="Calibri"/>
        </w:rPr>
        <w:t>. Предельно допустимые уровни вибрации в помещениях жилых зданий должны соответствовать гигиеническим нормативам (</w:t>
      </w:r>
      <w:hyperlink r:id="rId27" w:history="1">
        <w:r>
          <w:rPr>
            <w:rFonts w:ascii="Calibri" w:hAnsi="Calibri" w:cs="Calibri"/>
            <w:color w:val="0000FF"/>
          </w:rPr>
          <w:t>прилож. 4</w:t>
        </w:r>
      </w:hyperlink>
      <w:r>
        <w:rPr>
          <w:rFonts w:ascii="Calibri" w:hAnsi="Calibri" w:cs="Calibri"/>
        </w:rPr>
        <w:t xml:space="preserve"> к СанПиН 2.1.2.2645-10 "Санитарно-эпидемиологические требования к условиям проживания в жилых зданиях и помещениях", в части допустимых уровней вибрации в жилой комнате);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8" w:history="1">
        <w:r>
          <w:rPr>
            <w:rFonts w:ascii="Calibri" w:hAnsi="Calibri" w:cs="Calibri"/>
            <w:color w:val="0000FF"/>
          </w:rPr>
          <w:t>п. 6.4.3</w:t>
        </w:r>
      </w:hyperlink>
      <w:r>
        <w:rPr>
          <w:rFonts w:ascii="Calibri" w:hAnsi="Calibri" w:cs="Calibri"/>
        </w:rPr>
        <w:t>. В жилых помещениях предельно допустимая напряженность переменного электрического поля с частотой 50 Гц на высоте от 0,5 до 2 м от пола составляет 500 В/м;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9" w:history="1">
        <w:r>
          <w:rPr>
            <w:rFonts w:ascii="Calibri" w:hAnsi="Calibri" w:cs="Calibri"/>
            <w:color w:val="0000FF"/>
          </w:rPr>
          <w:t>п. 6.5.1</w:t>
        </w:r>
      </w:hyperlink>
      <w:r>
        <w:rPr>
          <w:rFonts w:ascii="Calibri" w:hAnsi="Calibri" w:cs="Calibri"/>
        </w:rPr>
        <w:t>. Мощность эффективной дозы гамма-излучения внутри зданий не должна превышать мощности дозы на открытой местности более чем на 0,2 мкЗв/ч.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 данным текущего санитарного надзора на территории жилой застройки нет превышений оптимальных параметров уровней шума, вибрации, электромагнитных полей и ионизирующего излучения, проведение инструментальных исследований в жилых помещениях не целесообразно.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совместное проживание детей, оставшихся без попечения родителей, передаваемых на воспитание в семьи, в жилом помещении с лицами, страдающими социально значимыми заболеваниями и заболеваниями, представляющими опасность для окружающих (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01.12.2004 N 715 "Об утверждении перечня социально значимых заболеваний и перечня заболеваний, представляющих опасность для окружающих").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Список нормативных правовых документов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Жилищный </w:t>
      </w:r>
      <w:hyperlink r:id="rId3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22 декабря 2004 г. N 188-ФЗ.</w:t>
      </w:r>
    </w:p>
    <w:p w:rsidR="005855B6" w:rsidRDefault="00A2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 w:rsidR="005855B6">
          <w:rPr>
            <w:rFonts w:ascii="Calibri" w:hAnsi="Calibri" w:cs="Calibri"/>
            <w:color w:val="0000FF"/>
          </w:rPr>
          <w:t>Кодекс</w:t>
        </w:r>
      </w:hyperlink>
      <w:r w:rsidR="005855B6">
        <w:rPr>
          <w:rFonts w:ascii="Calibri" w:hAnsi="Calibri" w:cs="Calibri"/>
        </w:rPr>
        <w:t xml:space="preserve"> Российской Федерации об административных правонарушениях от 30 декабря 2001 </w:t>
      </w:r>
      <w:r w:rsidR="005855B6">
        <w:rPr>
          <w:rFonts w:ascii="Calibri" w:hAnsi="Calibri" w:cs="Calibri"/>
        </w:rPr>
        <w:lastRenderedPageBreak/>
        <w:t>г. N 195-ФЗ.</w:t>
      </w:r>
    </w:p>
    <w:p w:rsidR="005855B6" w:rsidRDefault="00A2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 w:rsidR="005855B6">
          <w:rPr>
            <w:rFonts w:ascii="Calibri" w:hAnsi="Calibri" w:cs="Calibri"/>
            <w:color w:val="0000FF"/>
          </w:rPr>
          <w:t>Постановление</w:t>
        </w:r>
      </w:hyperlink>
      <w:r w:rsidR="005855B6">
        <w:rPr>
          <w:rFonts w:ascii="Calibri" w:hAnsi="Calibri" w:cs="Calibri"/>
        </w:rPr>
        <w:t xml:space="preserve"> Правительства Российской Федерации от 02.08.2007 N 494 "О внесении изменений в постановление Правительства Российской Федерации от 28.01.2006 N 47".</w:t>
      </w:r>
    </w:p>
    <w:p w:rsidR="005855B6" w:rsidRDefault="00A2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 w:rsidR="005855B6">
          <w:rPr>
            <w:rFonts w:ascii="Calibri" w:hAnsi="Calibri" w:cs="Calibri"/>
            <w:color w:val="0000FF"/>
          </w:rPr>
          <w:t>Постановление</w:t>
        </w:r>
      </w:hyperlink>
      <w:r w:rsidR="005855B6">
        <w:rPr>
          <w:rFonts w:ascii="Calibri" w:hAnsi="Calibri" w:cs="Calibri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марта 1999 г. N 52-ФЗ "О санитарно-эпидемиологическом благополучии населения".</w:t>
      </w:r>
    </w:p>
    <w:p w:rsidR="005855B6" w:rsidRDefault="00A2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 w:rsidR="005855B6">
          <w:rPr>
            <w:rFonts w:ascii="Calibri" w:hAnsi="Calibri" w:cs="Calibri"/>
            <w:color w:val="0000FF"/>
          </w:rPr>
          <w:t>СанПиН 2.1.2.2645-10</w:t>
        </w:r>
      </w:hyperlink>
      <w:r w:rsidR="005855B6">
        <w:rPr>
          <w:rFonts w:ascii="Calibri" w:hAnsi="Calibri" w:cs="Calibri"/>
        </w:rPr>
        <w:t xml:space="preserve"> "Санитарно-эпидемиологические требования к условиям проживания в жилых зданиях и помещениях".</w:t>
      </w:r>
    </w:p>
    <w:p w:rsidR="005855B6" w:rsidRDefault="00A2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 w:rsidR="005855B6">
          <w:rPr>
            <w:rFonts w:ascii="Calibri" w:hAnsi="Calibri" w:cs="Calibri"/>
            <w:color w:val="0000FF"/>
          </w:rPr>
          <w:t>Указ</w:t>
        </w:r>
      </w:hyperlink>
      <w:r w:rsidR="005855B6">
        <w:rPr>
          <w:rFonts w:ascii="Calibri" w:hAnsi="Calibri" w:cs="Calibri"/>
        </w:rPr>
        <w:t xml:space="preserve"> Президента Российской Федерации от 28.12.2012 N 1688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5855B6" w:rsidRDefault="00A2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" w:history="1">
        <w:r w:rsidR="005855B6">
          <w:rPr>
            <w:rFonts w:ascii="Calibri" w:hAnsi="Calibri" w:cs="Calibri"/>
            <w:color w:val="0000FF"/>
          </w:rPr>
          <w:t>Постановление</w:t>
        </w:r>
      </w:hyperlink>
      <w:r w:rsidR="005855B6">
        <w:rPr>
          <w:rFonts w:ascii="Calibri" w:hAnsi="Calibri" w:cs="Calibri"/>
        </w:rPr>
        <w:t xml:space="preserve">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 (в редакции постановления Правительства Российской Федерации от 14.02.2013 N 118).</w:t>
      </w:r>
    </w:p>
    <w:p w:rsidR="005855B6" w:rsidRDefault="00A2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 w:rsidR="005855B6">
          <w:rPr>
            <w:rFonts w:ascii="Calibri" w:hAnsi="Calibri" w:cs="Calibri"/>
            <w:color w:val="0000FF"/>
          </w:rPr>
          <w:t>Постановление</w:t>
        </w:r>
      </w:hyperlink>
      <w:r w:rsidR="005855B6">
        <w:rPr>
          <w:rFonts w:ascii="Calibri" w:hAnsi="Calibri" w:cs="Calibri"/>
        </w:rP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граждан", в том числе "</w:t>
      </w:r>
      <w:hyperlink r:id="rId40" w:history="1">
        <w:r w:rsidR="005855B6">
          <w:rPr>
            <w:rFonts w:ascii="Calibri" w:hAnsi="Calibri" w:cs="Calibri"/>
            <w:color w:val="0000FF"/>
          </w:rPr>
          <w:t>Правил</w:t>
        </w:r>
      </w:hyperlink>
      <w:r w:rsidR="005855B6">
        <w:rPr>
          <w:rFonts w:ascii="Calibri" w:hAnsi="Calibri" w:cs="Calibri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иных, установленных семейным законодательством Российской Федерации, формах".</w:t>
      </w:r>
    </w:p>
    <w:p w:rsidR="005855B6" w:rsidRDefault="00A2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" w:history="1">
        <w:r w:rsidR="005855B6">
          <w:rPr>
            <w:rFonts w:ascii="Calibri" w:hAnsi="Calibri" w:cs="Calibri"/>
            <w:color w:val="0000FF"/>
          </w:rPr>
          <w:t>Постановление</w:t>
        </w:r>
      </w:hyperlink>
      <w:r w:rsidR="005855B6">
        <w:rPr>
          <w:rFonts w:ascii="Calibri" w:hAnsi="Calibri" w:cs="Calibri"/>
        </w:rPr>
        <w:t xml:space="preserve"> Правительства Российской Федерации от 14.02.2013 N 116 "О мерах по совершенствованию организации медицинской помощи детям-сиротам и детям, оставшимся без попечения родителей".</w:t>
      </w: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5B6" w:rsidRDefault="0058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5B6" w:rsidRDefault="005855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2507" w:rsidRDefault="00672507"/>
    <w:sectPr w:rsidR="00672507" w:rsidSect="002C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855B6"/>
    <w:rsid w:val="005855B6"/>
    <w:rsid w:val="005C2D38"/>
    <w:rsid w:val="00672507"/>
    <w:rsid w:val="00A2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714DAC92D6E7E836ED60D7D1C2BBA179CA8E4F238E598D70820B2F1A935F1F8DB6DFCEFA0FEACA4Y3G" TargetMode="External"/><Relationship Id="rId13" Type="http://schemas.openxmlformats.org/officeDocument/2006/relationships/hyperlink" Target="consultantplus://offline/ref=368714DAC92D6E7E836ED60D7D1C2BBA179CA8E4F238E598D70820B2F1A935F1F8DB6DFCEFA0FFAEA4Y3G" TargetMode="External"/><Relationship Id="rId18" Type="http://schemas.openxmlformats.org/officeDocument/2006/relationships/hyperlink" Target="consultantplus://offline/ref=368714DAC92D6E7E836ED60D7D1C2BBA179CA8E4F238E598D70820B2F1A935F1F8DB6DFEAEYCG" TargetMode="External"/><Relationship Id="rId26" Type="http://schemas.openxmlformats.org/officeDocument/2006/relationships/hyperlink" Target="consultantplus://offline/ref=368714DAC92D6E7E836ED60D7D1C2BBA179CA8E4F238E598D70820B2F1A935F1F8DB6DFCAEYAG" TargetMode="External"/><Relationship Id="rId39" Type="http://schemas.openxmlformats.org/officeDocument/2006/relationships/hyperlink" Target="consultantplus://offline/ref=368714DAC92D6E7E836ED60D7D1C2BBA1799A0E7F33CE598D70820B2F1AAY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8714DAC92D6E7E836ED60D7D1C2BBA179CA8E4F238E598D70820B2F1A935F1F8DB6DFCEFA0FEAAA4Y1G" TargetMode="External"/><Relationship Id="rId34" Type="http://schemas.openxmlformats.org/officeDocument/2006/relationships/hyperlink" Target="consultantplus://offline/ref=368714DAC92D6E7E836ED60D7D1C2BBA1799ADEEF03BE598D70820B2F1AAY9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68714DAC92D6E7E836ED60D7D1C2BBA1799A0E7F33CE598D70820B2F1A935F1F8DB6DFCAEYBG" TargetMode="External"/><Relationship Id="rId12" Type="http://schemas.openxmlformats.org/officeDocument/2006/relationships/hyperlink" Target="consultantplus://offline/ref=368714DAC92D6E7E836ED60D7D1C2BBA179CA8E4F238E598D70820B2F1A935F1F8DB6DFCEFA0FEACA4Y3G" TargetMode="External"/><Relationship Id="rId17" Type="http://schemas.openxmlformats.org/officeDocument/2006/relationships/hyperlink" Target="consultantplus://offline/ref=368714DAC92D6E7E836ED60D7D1C2BBA179CA8E4F238E598D70820B2F1A935F1F8DB6DAFY8G" TargetMode="External"/><Relationship Id="rId25" Type="http://schemas.openxmlformats.org/officeDocument/2006/relationships/hyperlink" Target="consultantplus://offline/ref=368714DAC92D6E7E836ED60D7D1C2BBA179CA8E4F238E598D70820B2F1A935F1F8DB6DF9AEY6G" TargetMode="External"/><Relationship Id="rId33" Type="http://schemas.openxmlformats.org/officeDocument/2006/relationships/hyperlink" Target="consultantplus://offline/ref=368714DAC92D6E7E836ED60D7D1C2BBA119DABE2F432B892DF512CB0AFY6G" TargetMode="External"/><Relationship Id="rId38" Type="http://schemas.openxmlformats.org/officeDocument/2006/relationships/hyperlink" Target="consultantplus://offline/ref=368714DAC92D6E7E836ED60D7D1C2BBA1799A0E6F239E598D70820B2F1A935F1F8DB6DAFY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8714DAC92D6E7E836ED60D7D1C2BBA179CA8E4F238E598D70820B2F1A935F1F8DB6DFCEFA0FEACA4Y3G" TargetMode="External"/><Relationship Id="rId20" Type="http://schemas.openxmlformats.org/officeDocument/2006/relationships/hyperlink" Target="consultantplus://offline/ref=368714DAC92D6E7E836ED60D7D1C2BBA179CA8E4F238E598D70820B2F1A935F1F8DB6DFCEFA0FEABA4Y6G" TargetMode="External"/><Relationship Id="rId29" Type="http://schemas.openxmlformats.org/officeDocument/2006/relationships/hyperlink" Target="consultantplus://offline/ref=368714DAC92D6E7E836ED60D7D1C2BBA179CA8E4F238E598D70820B2F1A935F1F8DB6DFFAEY7G" TargetMode="External"/><Relationship Id="rId41" Type="http://schemas.openxmlformats.org/officeDocument/2006/relationships/hyperlink" Target="consultantplus://offline/ref=368714DAC92D6E7E836ED60D7D1C2BBA1799A0E7F33DE598D70820B2F1AAY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714DAC92D6E7E836ED60D7D1C2BBA1799A0E7F33CE598D70820B2F1AAY9G" TargetMode="External"/><Relationship Id="rId11" Type="http://schemas.openxmlformats.org/officeDocument/2006/relationships/hyperlink" Target="consultantplus://offline/ref=368714DAC92D6E7E836ED60D7D1C2BBA1799ADEEF03BE598D70820B2F1A935F1F8DB6DFCEFA0FFAEA4Y8G" TargetMode="External"/><Relationship Id="rId24" Type="http://schemas.openxmlformats.org/officeDocument/2006/relationships/hyperlink" Target="consultantplus://offline/ref=368714DAC92D6E7E836ED60D7D1C2BBA179CA8E4F238E598D70820B2F1A935F1F8DB6DFCAEYFG" TargetMode="External"/><Relationship Id="rId32" Type="http://schemas.openxmlformats.org/officeDocument/2006/relationships/hyperlink" Target="consultantplus://offline/ref=368714DAC92D6E7E836ED60D7D1C2BBA1799ACE2F239E598D70820B2F1AAY9G" TargetMode="External"/><Relationship Id="rId37" Type="http://schemas.openxmlformats.org/officeDocument/2006/relationships/hyperlink" Target="consultantplus://offline/ref=368714DAC92D6E7E836ED60D7D1C2BBA179EA0EFFE3CE598D70820B2F1A935F1F8DB6DFCEFA0FEACA4Y1G" TargetMode="External"/><Relationship Id="rId40" Type="http://schemas.openxmlformats.org/officeDocument/2006/relationships/hyperlink" Target="consultantplus://offline/ref=368714DAC92D6E7E836ED60D7D1C2BBA1799A0E7F33CE598D70820B2F1A935F1F8DB6DFCAEYBG" TargetMode="External"/><Relationship Id="rId5" Type="http://schemas.openxmlformats.org/officeDocument/2006/relationships/hyperlink" Target="consultantplus://offline/ref=368714DAC92D6E7E836ED60D7D1C2BBA179EA0EFFE3CE598D70820B2F1A935F1F8DB6DFCEFA0FEACA4Y1G" TargetMode="External"/><Relationship Id="rId15" Type="http://schemas.openxmlformats.org/officeDocument/2006/relationships/hyperlink" Target="consultantplus://offline/ref=368714DAC92D6E7E836ED60D7D1C2BBA179CA8E4F238E598D70820B2F1A935F1F8DB6DFCEFA0FFA9A4Y7G" TargetMode="External"/><Relationship Id="rId23" Type="http://schemas.openxmlformats.org/officeDocument/2006/relationships/hyperlink" Target="consultantplus://offline/ref=368714DAC92D6E7E836ED60D7D1C2BBA179CA8E4F238E598D70820B2F1A935F1F8DB6DFCEFA0FEACA4Y3G" TargetMode="External"/><Relationship Id="rId28" Type="http://schemas.openxmlformats.org/officeDocument/2006/relationships/hyperlink" Target="consultantplus://offline/ref=368714DAC92D6E7E836ED60D7D1C2BBA179CA8E4F238E598D70820B2F1A935F1F8DB6DFFAEYDG" TargetMode="External"/><Relationship Id="rId36" Type="http://schemas.openxmlformats.org/officeDocument/2006/relationships/hyperlink" Target="consultantplus://offline/ref=368714DAC92D6E7E836ED60D7D1C2BBA179CA8E4F238E598D70820B2F1A935F1F8DB6DFCEFA0FEACA4Y3G" TargetMode="External"/><Relationship Id="rId10" Type="http://schemas.openxmlformats.org/officeDocument/2006/relationships/hyperlink" Target="consultantplus://offline/ref=368714DAC92D6E7E836ED60D7D1C2BBA119DABE2F432B892DF512CB0F6A66AE6FF9261FDEFA0FFAAY8G" TargetMode="External"/><Relationship Id="rId19" Type="http://schemas.openxmlformats.org/officeDocument/2006/relationships/hyperlink" Target="consultantplus://offline/ref=368714DAC92D6E7E836ED60D7D1C2BBA179CA8E4F238E598D70820B2F1A935F1F8DB6DFCEFA0FEABA4Y1G" TargetMode="External"/><Relationship Id="rId31" Type="http://schemas.openxmlformats.org/officeDocument/2006/relationships/hyperlink" Target="consultantplus://offline/ref=368714DAC92D6E7E836ED60D7D1C2BBA1799ADE1F130E598D70820B2F1AAY9G" TargetMode="External"/><Relationship Id="rId4" Type="http://schemas.openxmlformats.org/officeDocument/2006/relationships/hyperlink" Target="consultantplus://offline/ref=368714DAC92D6E7E836ED60D7D1C2BBA1799ADE1F130E598D70820B2F1A935F1F8DB6DFCEBAAY2G" TargetMode="External"/><Relationship Id="rId9" Type="http://schemas.openxmlformats.org/officeDocument/2006/relationships/hyperlink" Target="consultantplus://offline/ref=368714DAC92D6E7E836ED60D7D1C2BBA1799ADE1F130E598D70820B2F1A935F1F8DB6DFCEFA0FFAEA4Y1G" TargetMode="External"/><Relationship Id="rId14" Type="http://schemas.openxmlformats.org/officeDocument/2006/relationships/hyperlink" Target="consultantplus://offline/ref=368714DAC92D6E7E836ED60D7D1C2BBA179CA8E4F238E598D70820B2F1A935F1F8DB6DFCEFA0FFA8A4Y0G" TargetMode="External"/><Relationship Id="rId22" Type="http://schemas.openxmlformats.org/officeDocument/2006/relationships/hyperlink" Target="consultantplus://offline/ref=368714DAC92D6E7E836ED60D7D1C2BBA179CA8E4F238E598D70820B2F1A935F1F8DB6DFCEFA0FEAEA4Y6G" TargetMode="External"/><Relationship Id="rId27" Type="http://schemas.openxmlformats.org/officeDocument/2006/relationships/hyperlink" Target="consultantplus://offline/ref=368714DAC92D6E7E836ED60D7D1C2BBA179CA8E4F238E598D70820B2F1A935F1F8DB6DF8AEYCG" TargetMode="External"/><Relationship Id="rId30" Type="http://schemas.openxmlformats.org/officeDocument/2006/relationships/hyperlink" Target="consultantplus://offline/ref=368714DAC92D6E7E836ED60D7D1C2BBA179EABE1F43BE598D70820B2F1AAY9G" TargetMode="External"/><Relationship Id="rId35" Type="http://schemas.openxmlformats.org/officeDocument/2006/relationships/hyperlink" Target="consultantplus://offline/ref=368714DAC92D6E7E836ED60D7D1C2BBA179EABEEF63AE598D70820B2F1A935F1F8DB6DFCEFA0FAAAA4Y0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2311</Words>
  <Characters>13178</Characters>
  <Application>Microsoft Office Word</Application>
  <DocSecurity>0</DocSecurity>
  <Lines>109</Lines>
  <Paragraphs>30</Paragraphs>
  <ScaleCrop>false</ScaleCrop>
  <Company>FBUZ</Company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ООЛД 4</dc:creator>
  <cp:keywords/>
  <dc:description/>
  <cp:lastModifiedBy>Nataliya.Erastova</cp:lastModifiedBy>
  <cp:revision>2</cp:revision>
  <dcterms:created xsi:type="dcterms:W3CDTF">2013-09-30T08:09:00Z</dcterms:created>
  <dcterms:modified xsi:type="dcterms:W3CDTF">2013-09-30T08:09:00Z</dcterms:modified>
</cp:coreProperties>
</file>