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прав потребителей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марта 2012 года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марта 2012 года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4.2. МЕТОДЫ КОНТРОЛЯ.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БИОЛОГИЧЕСКИЕ И МИКРОБИОЛОГИЧЕСКИЕ ФАКТОРЫ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 И ПРОВЕДЕНИЯ ЛАБОРАТОРНОЙ ДИАГНОСТИКИ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ЛИХОРАДКИ ЗАПАДНОГО НИЛА В ЛАБОРАТОРИЯХ ТЕРРИТОРИАЛЬНОГО,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РЕГИОНАЛЬНОГО И ФЕДЕРАЛЬНОГО УРОВНЕЙ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МЕТОДИЧЕСКИЕ УКАЗАНИЯ</w:t>
      </w:r>
    </w:p>
    <w:p w:rsidR="00DB08F7" w:rsidRDefault="00DB08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Разработаны: Федеральной службой по надзору в сфере защиты прав потребителей и благополучия человека; Федеральным казенным учреждением здравоохранения "Волгоградский научно-исследовательский противочумный институт" Роспотребнадзора; Федеральным казенным учреждением здравоохранения "Российский научно-исследовательский противочумный институт "Микроб" Роспотребнадзора; Федеральным казенным учреждением здравоохранения "Ставропольский научно-исследовательский противочумный институт" Роспотребнадзора; Федеральным казенным учреждением здравоохранения "Ростовский-на-Дону научно-исследовательский противочумный институт" Роспотребнадзора; Федеральным бюджетным учреждением науки "Государственный научный центр вирусологии и биотехнологии "Вектор"; Федеральным казенным учреждением здравоохранения "Противочумный центр" Роспотребнадзора; Федеральным бюджетным учреждением здравоохранения "Федеральный центр гигиены и эпидемиологии" Роспотребнадзора.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29.03.2012 и введены в действие с утверждения.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Введены впервые.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методические указания (далее - МУ) определяют порядок организации и проведения лабораторной диагностики лихорадки Западного Нила в лабораториях территориального, регионального и федерального уровней, формы и методы их взаимодействия, номенклатуру и объем исследования, требования к лабораториям, специалистам и персоналу, участвующим в выполнении исследований, материально-техническому обеспечению исследований, к биологической безопасности проведения работ.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МУ предназначены для специалистов органов, осуществляющих государственный санитарно-эпидемиологический надзор в Российской Федерации, специалистов противочумных учреждений, органов исполнительной власти в области охраны здоровья граждан и медицинских организаций независимо от их организационно-правовой формы и формы </w:t>
      </w:r>
      <w:r>
        <w:rPr>
          <w:rFonts w:ascii="Calibri" w:hAnsi="Calibri" w:cs="Calibri"/>
        </w:rPr>
        <w:lastRenderedPageBreak/>
        <w:t>собственности.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04.05.2011 N 99-ФЗ "О лицензировании отдельных видов деятельности".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22.01.2007 N 31 "Об утверждении Положения о лицензировании деятельности, связанной с использованием возбудителей инфекционных заболеваний".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29.10.2007 N 720 "О внесении изменений в пункт 5 Положения о лицензировании деятельности, связанной с использованием возбудителей инфекционных заболеваний, утвержденного постановлением Правительства Российской Федерации от 22.01.2007 N 31".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07.07.2009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в Минюсте Российской Федерации 09.07.2009 N 14292).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Международные медико-санитарные </w:t>
      </w: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(2005 г.). - ВОЗ, Женева, 2006. 80 с.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Санитарные </w:t>
      </w:r>
      <w:hyperlink r:id="rId1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"Порядок учета, хранения, передачи и транспортирования микроорганизмов I - IV групп патогенности". СП 1.2.036-95.</w:t>
      </w:r>
    </w:p>
    <w:p w:rsidR="00DB08F7" w:rsidRDefault="00DB08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B08F7" w:rsidRDefault="00DB08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Санитарные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"Общие требования по профилактике инфекционных и паразитарных болезней". СП 3.1./3.2.1379-03.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Санитарно-эпидемиологические </w:t>
      </w:r>
      <w:hyperlink r:id="rId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"Санитарно-эпидемиологические требования к организации и проведению дезинсекционных мероприятий против синантропных членистоногих". СанПиН 3.5.2.1376-03. - М., 2003.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Санитарно-эпидемиологические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"Безопасность работы с микроорганизмами I - II групп патогенности (опасности)". СП 1.3.1285-03 (Утв. Постановлением Главного государственного санитарного врача Российской Федерации от 15.04.2003 N 42 "О введении в действие санитарно-эпидемиологических правил СП 1.3.1285-03". Зарегистрировано в Минюсте Российской Федерации 15.05.2003 N 4545).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"Санитарно-эпидемиологические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организации и осуществлению дезинфекционной деятельности". СП 3.5.1378-03.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Санитарно-эпидемиологические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"Санитарная охрана территории Российской Федерации". СП 3.4.2318-08.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Санитарно-эпидемиологические </w:t>
      </w:r>
      <w:hyperlink r:id="rId1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"Санитарно-эпидемиологические требования к обращению с медицинскими отходами". СанПиН 2.1.7.2790-10.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Санитарно-эпидемиологические </w:t>
      </w:r>
      <w:hyperlink r:id="rId1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нормативы "Санитарно-эпидемиологические требования к организациям, осуществляющим медицинскую деятельность". СанПиН 2.1.3.2630-10.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 от 17.03.2008 N 88 "О мерах по совершенствованию мониторинга за возбудителями инфекционных и паразитарных болезней".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 от 18.04.2011 N 385 "О совершенствовании эпидемиологического надзора и профилактике лихорадки Западного Нила в Российской Федерации".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от 24.02.2009 N 11 "О представлении внеочередных донесений о чрезвычайных ситуациях в области общественного здравоохранения санитарно-эпидемиологического характера".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Российской Федерации </w:t>
      </w:r>
      <w:r>
        <w:rPr>
          <w:rFonts w:ascii="Calibri" w:hAnsi="Calibri" w:cs="Calibri"/>
        </w:rPr>
        <w:lastRenderedPageBreak/>
        <w:t>от 14.04.2011 N 31 "О совершенствовании эпидемиологического надзора и профилактике лихорадки Западного Нила".</w:t>
      </w:r>
    </w:p>
    <w:p w:rsidR="00DB08F7" w:rsidRDefault="00DB08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B08F7" w:rsidRDefault="00DB08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2.17. Методические </w:t>
      </w:r>
      <w:hyperlink r:id="rId22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"Мероприятия по борьбе с лихорадкой Западного Нила на территории Российской Федерации". МУ 3.1.3.2600-10.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2.18. Методические </w:t>
      </w:r>
      <w:hyperlink r:id="rId23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по дезинфекции, предстерилизационной очистке и стерилизации изделий медицинского назначения. МУ-287-113 от 30.12.1998.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Методические </w:t>
      </w:r>
      <w:hyperlink r:id="rId24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"Сбор, учет и подготовка к лабораторному исследованию кровососущих членистоногих - переносчиков возбудителей природно-очаговых инфекций". МУ 3.1.1027-01.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2.20. Методические </w:t>
      </w:r>
      <w:hyperlink r:id="rId25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"Отлов, учет и прогноз численности мелких млекопитающих и птиц в природных очагах инфекций". МУ 3.1.1029-01.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2.21. Методические </w:t>
      </w:r>
      <w:hyperlink r:id="rId26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населения". МУ 3.4.2552-09.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2.22. Методические </w:t>
      </w:r>
      <w:hyperlink r:id="rId27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сообщения". МУ 3.4.1030-01.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2.23. Методические </w:t>
      </w:r>
      <w:hyperlink r:id="rId28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"Техника сбора и транспортирования биоматериалов в микробиологические лаборатории". МУ 4.2.2039-05.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2.24. Методические </w:t>
      </w:r>
      <w:hyperlink r:id="rId29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патогенности". МУ 1.3.2569-09.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2.25. Методические </w:t>
      </w:r>
      <w:hyperlink r:id="rId30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"Контроль численности кровососущих комаров рода Culex, места выплода которых находятся в населенных пунктах". МУ 3.2.2568-09.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сокращений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 - антиген;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 - антитело;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ВЗН - вирус Западного Нила;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ИА - индекс авидности;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ИФА - иммуноферментный анализ;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ЛЗН - лихорадка Западного Нила;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КРС - крупный рогатый скот;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КЭ - клещевой энцефалит;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МРС - мелкий рогатый скот;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 - методические указания;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МУК - методические указания по контролю;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ООИ - особо опасные инфекции;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ОТ-ПЦР - полимеразная цепная реакция с обратной транскрипцией;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ПЦР - полимеразная цепная реакция;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ПЧС - противочумная станция;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РНК - рибонуклеиновая кислота;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СанПиН - Санитарные правила и нормы;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 - Санитарные правила;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СМЖ - спинномозговая жидкость;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ТИФА - твердофазный иммуноферментный анализ;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т.п.н. - тысяч пар нуклеотидов;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ЦНС - центральная нервная система;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IgG - иммуноглобулины класса G;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IgM - иммуноглобулины класса M.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Общие положения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Характеристика болезни и возбудителя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Лихорадка Западного Нила (ЛЗН) - природно-очаговая арбовирусная инфекционная болезнь с трансмиссивным механизмом передачи возбудителя. В соответствии с "Международной статистической </w:t>
      </w:r>
      <w:hyperlink r:id="rId31" w:history="1">
        <w:r>
          <w:rPr>
            <w:rFonts w:ascii="Calibri" w:hAnsi="Calibri" w:cs="Calibri"/>
            <w:color w:val="0000FF"/>
          </w:rPr>
          <w:t>классификацией</w:t>
        </w:r>
      </w:hyperlink>
      <w:r>
        <w:rPr>
          <w:rFonts w:ascii="Calibri" w:hAnsi="Calibri" w:cs="Calibri"/>
        </w:rPr>
        <w:t xml:space="preserve"> болезней и проблем, связанных со здоровьем" (Десятый пересмотр. - Женева, 2003. МКБ-10) болезнь кодируется как A92.3 - Лихорадка Западного Нила. Как правило, вирус Западного Нила вызывает у человека бессимптомную инфекцию. Примерно у 20% инфицированных людей возможно развитие вирусной лихорадки, которая протекает относительно легко с гриппоподобными симптомами: лихорадка (от умеренной до высокой), головная боль (чаще фронтальная), миалгии, артралгии, слабость, тошнота и респираторная симптоматика. ЛЗН протекает у человека в виде острого лихорадочного заболевания с симптомами общей интоксикации; в тяжелых случаях с поражением ЦНС - серозным воспалением мозговых оболочек, реже - менингоэнцефалитом и острым вялым параличом, которые часто наблюдаются в комбинации. Менингиальные и менингоэнцефалитические явления встречаются приблизительно в 15 процентов случаев. Летальность при ЛЗН составляет около 4%. Обычно летальные формы заболевания характерны для людей старшего и пожилого возраста: для пожилых людей летальность от ЛЗН может достигать 10%. Инкубационный период от 2 до 8 - 14 дней, в среднем 3 - 6 суток.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юга Российской Федерации ЛЗН имеет летне-осеннюю сезонность. Пик заболеваемости совпадает с максимальной численностью и инфицированностью комаров - основных переносчиков вируса Западного Нила. К категориям повышенного риска заражения относятся рыбаки, охотники, лица, занятые сельскохозяйственной деятельностью, в том числе на дачных и приусадебных участках, а также те, кто проживает или посещает территории с высокой численностью комаров. Заражение людей в антропоургических очагах связано с популяциями комаров, обитающих в городской черте и массово выплаживающихся в подвалах жилых домов.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Возбудитель ЛЗН - вирус Западного Нила (вирус ЗН) является представителем семейства Flaviviridae, рода Flavivirus и принадлежит к антигенному комплексу Японского энцефалита. По принятой в Российской Федерации классификации патогенных биологических агентов вирус ЗН относится к микроорганизмам II группы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Вирион состоит из сферического рибонуклеокапсида, окруженного липопротеидной мембраной. Размер вирусной частицы составляет около 50 нм в диаметре. Вирус содержит однонитевую позитивную несегментированную РНК размером 11 т.п.н., которая имеет одну открытую рамку считывания (open reading frame, ORF) - более 10000 оснований, кодирующую все структурные и неструктурные протеины. По 5'- и 3'-концам ORF ограничена короткими некодирующими участками (noncoding regions, NCR), формирующими специфические вторичные структуры, необходимые для репликации генома.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вириона входят 3 структурных протеина (один небольшой основной капсидный белок C и два мембрано-ассоциированных протеина: мажорный оболочечный протеин E и протеин M, который у незрелых вирионов представлен preM белком) и 7 неструктурных протеинов: NS1, NS2A, NS2B, NS3, NS4A, NS4B, NS5.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Вирус хорошо сохраняется в замороженном и высушенном состоянии. При кипячении инактивируется моментально, при температуре 60 °C разрушается в течение 30 мин., при 37 °C - через 20 часов, при 45 °C - через 2 часа. Вирус чувствителен к ультрафиолетовому облучению, облучение вируса ртутно-кварцевой лампой (в водном растворе с толщиной слоя до 1 см) с интенсивностью лучевого потока 75 мквт/кв. см на расстоянии 25 см приводит через 15 минут к его полной инактивации. По отношению к дезинфицирующим веществам вирус ЗН обладает обычной для вирусов чувствительностью.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современным представлениям вирус ЗН является самым широко распространенным флавивирусом. В России ареал вируса ЗН охватывает территории юга ее европейской части, регионы Сибири и Дальнего Востока. При условии потепления климата возможно расширение ареала вируса, в том числе и на центральные регионы России, о чем свидетельствует заболеваемость последних лет.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выделяют, по меньшей мере, 7 предполагаемых генетических линий (генотипов) вируса ЗН. На территории Российской Федерации циркулирует преимущественно вирус ЗН I генотипа. В Астраханской, Волгоградской и Ростовской областях обнаружен II генотип вируса ЗН. Штамм вируса ЗН IV генетической группы выявлен в Краснодарском крае.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хозяевами вируса в природе являются птицы и, в меньшей степени, млекопитающие. Среди птиц основную роль в поддержании природных циклов циркуляции вируса ЗН играют представители водного (бакланы лысухи, чомги, фламинго), околоводного (цапли, кулики, чайки и крачки) и наземного (врановые и голуби) экологических комплексов. Индикаторными видами птиц для изучения циркуляции вируса в природных биотопах являются бакланы, а в антропогенных - врановые.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млекопитающих в циркуляцию вируса могут включаться лошади, верблюды, грызуны, КРС и др. Выраженные клинические формы болезни с лихорадкой и возможным развитием менингоэнцефалита встречаются у лошадей.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переносчиком вируса ЗН являются комары различных родов. Комары, способные к передаче вируса ЗН, включают более 60 видов из родов Aedes, Anopheles, Coquillettidia, Culex, Culiseta, Deinocerites, Ochlerotatus, Orthopodomyia, Psorophora, Uranotaenia.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Человеку вирус ЗН может передаваться во время укуса зараженными членистоногими (трансмиссивный путь передачи инфекции). Сам человек не представляет опасности для окружающих в связи с невысоким уровнем виремии, не достаточным для заражения комаров.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основным - трансмиссивным механизмом передачи вируса ЗН, имеются данные о передаче вируса с материнским молоком, при трансплантации органов, с донорской кровью, а также при внутриутробном и лабораторном заражении.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4.2. Лабораторная диагностика 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Лабораторная диагностика ЛЗН включает: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диагностических исследований клинического материала от людей для установления диагноза у больных с подозрением на заболевание ЛЗН, умерших с подозрением на заболевание ЛЗН и от лихорадки неясного генеза на эндемичных по ЛЗН территориях;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лабораторных исследований полевого материала, собранного в природных биотопах ЛЗН (комары, иксодовые клещи, мелкие млекопитающие, птицы, сыворотка крови сельскохозяйственных животных) для изучения циркуляции вируса ЗН на данной территории.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лабораторной диагностики ЛЗН и выделения вируса ЗН используют молекулярно-генетический метод (ПЦР), иммуноферментный анализ (ИФА), вирусологический метод.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лабораторной диагностики заболевания у людей используют ПЦР и ИФА. Лабораторные исследования на территориальном уровне проводят лаборатории медицинских организаций, лаборатории ФБУЗ "Центр гигиены и эпидемиологии в субъекте Российской Федерации", региональном уровне - Региональные центры по мониторингу за возбудителями инфекционных болезней I - II групп патогенности и Центры индикации и диагностики возбудителей опасных инфекционных болезней (противочумные станции, НИИ Роспотребнадзора).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изучения вируса ЗН, циркулирующего на данной территории, появлении заболеваний ЛЗН с атипичной клинической картиной заболевания проводят вирусологические исследования в учреждениях федерального уровня.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учреждениям федерального уровня относятся Референс-центр по мониторингу за возбудителем ЛЗН, Национальный центр верификации диагностической деятельности и Национальный центр, осуществляющий функции государственной коллекции возбудителей вирусных инфекций, риккетсиозов Роспотребнадзора.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лабораторных исследований полевого материала используют аналогичный алгоритм.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Порядок организации и проведения лабораторной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лихорадки Западного Нила для лабораторий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уровня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5.1. Порядок организации и проведения лабораторной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лихорадки Западного Нила для лабораторий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0" w:name="Par138"/>
      <w:bookmarkEnd w:id="0"/>
      <w:r>
        <w:rPr>
          <w:rFonts w:ascii="Calibri" w:hAnsi="Calibri" w:cs="Calibri"/>
        </w:rPr>
        <w:t>5.1.1. Требования к клиническим лабораториям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осуществляющим учет, хранение,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передачу, транспортирование и исследование биологического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материала, подозрительного на наличие возбудителя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разрешительных и регламентирующих работу документов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медицинских организаций должны соответствовать требованиям действующих нормативных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Учет, хранение, передача и транспортирование биологического материала, подозрительного на наличие возбудителя лихорадки Западного Нила, должны осуществляться в соответствии с действующими санитарно-эпидемиологическими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 безопасности работы с микроорганизмами I - II групп патогенности (опасности) и действующими санитарными </w:t>
      </w:r>
      <w:hyperlink r:id="rId3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 порядке учета, хранения, передачи и транспортирования микроорганизмов I - IV групп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Утилизация отходов должна осуществляться в соответствии с действующими </w:t>
      </w:r>
      <w:hyperlink r:id="rId34" w:history="1">
        <w:r>
          <w:rPr>
            <w:rFonts w:ascii="Calibri" w:hAnsi="Calibri" w:cs="Calibri"/>
            <w:color w:val="0000FF"/>
          </w:rPr>
          <w:t>СанПиН</w:t>
        </w:r>
      </w:hyperlink>
      <w:r>
        <w:rPr>
          <w:rFonts w:ascii="Calibri" w:hAnsi="Calibri" w:cs="Calibri"/>
        </w:rPr>
        <w:t xml:space="preserve"> по обращению с медицинскими отходами.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исследований на всех этапах: отбор проб, их хранение, транспортировка и передача, а также взаимодействие с учреждениями Роспотребнадзора должны соответствовать требованиям действующих нормативных и распорядительных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обеспечению безопасности работы персонала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лаборатория медицинской организации должна иметь пакет рабочих экземпляров нормативно-методической документации и инструкций, определяющих режим безопасной работы сотрудников с учетом характера работ, особенностей технологии, свойств микроорганизмов. Инструкции должны быть согласованы с комиссией по контролю соблюдения требований биологической безопасности, специалистами по охране труда, противопожарным мероприятиям и утверждены руководителем учреждения. Результаты проверок знаний правил техники безопасности персонала при проведении работ фиксируются в специальном журнале.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сотрудники обязаны выполнять требования по обеспечению безопасности работы с материалом, подозрительным или зараженным возбудителями инфекционных болезней III - IV групп патогенности (опасности), в соответствии с действующими нормативными документами.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специалистам и персоналу, участвующим в выполнении исследований на ЛЗН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на ЛЗН могут выполнять специалисты не моложе 18 лет с высшим и средним профессиональным образованием, окончившие соответствующие курсы профессиональной переподготовки с освоением методов безопасной работы с возбудителями инфекционных болезней I - IV групп патогенности (опасности), не имеющие противопоказаний к лечению специфическими препаратами и имеющие допуск к работе с ПБА III - IV групп на основании приказа руководителя организации. Специалисты, проводящие исследования на ЛЗН, должны иметь необходимые профессиональные навыки (</w:t>
      </w:r>
      <w:hyperlink w:anchor="Par50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МУ).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осуществляющие деятельность, связанную с использованием возбудителей инфекционных болезней, должны повышать квалификацию не реже одного раза в пять лет.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внутреннего контроля лабораторных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качества работы в лабораториях медицинских организаций реализуется через следующие контрольные процедуры: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отбора материала на исследование;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транспортировки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оформления сопроводительной документации;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стерильности лабораторной посуды, дистиллированной воды;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работы паровых и суховоздушных стерилизаторов, автоклавов;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работы бактерицидных ламп;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работы холодильников;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работы термостатов;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санитарного состояния помещений, включая условия уборки, контроль качества дезинфекции, контроль смывов с поверхностей и оборудования.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контроля фиксируют в специальных журналах.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ведения документации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лабораторной документации, включая регистрационные и рабочие журналы, осуществляют ежедневно в соответствии с требованиями действующих нормативных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материальным ресурсам, необходимым для отбора проб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диагностических исследований на ЛЗН в лабораториях медицинских организаций должны быть в наличии: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диагностические препараты, тест-системы, зарегистрированные в установленном порядке (</w:t>
      </w:r>
      <w:hyperlink w:anchor="Par58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приборы, оборудование (</w:t>
      </w:r>
      <w:hyperlink w:anchor="Par738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расходные и дезинфицирующие материалы (</w:t>
      </w:r>
      <w:hyperlink w:anchor="Par973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медицинский (укладка универсальная для забора материала от людей и из объектов окружающей среды для исследования на особо опасные инфекционные болезни);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рабочая и защитная одежда, тип защитной одежды зависит от характера выполняемой работы.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5.1.2. Номенклатура и объем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 производят отбор, хранение и транспортировку проб биологического материала от больных ЛЗН, лиц с подозрением на нее, реконвалесцентов и секционного материала при летальном исходе.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 проводят иммунологические исследования клинического материала от больных ЛЗН, лиц с подозрением на нее и реконвалесцентов с целью обнаружения в крови и СМЖ специфических антител (IgM и/или IgG, при обнаружении IgG - определение индекса авидности) и антигенов к ВЗН. При наличии соответствующих лабораторий и оборудования в медицинских организациях проводят молекулярно-генетические исследования (выявление РНК вируса ЗН).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" w:name="Par187"/>
      <w:bookmarkEnd w:id="1"/>
      <w:r>
        <w:rPr>
          <w:rFonts w:ascii="Calibri" w:hAnsi="Calibri" w:cs="Calibri"/>
        </w:rPr>
        <w:t>5.1.3. Порядок работы при отборе материала для исследования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лихорадку Западного Нила в медицинских организациях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отбору и транспортировке проб клинического материала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 материала от больных ЛЗН, лиц с подозрением на нее, реконвалесцентов, а также секционного материала, осуществляет медицинский персонал с соблюдением требований режима биологической безопасности (во избежание внутрибольничного заражения) в соответствии с требованиями санитарных </w:t>
      </w:r>
      <w:hyperlink r:id="rId3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 безопасности работы с микроорганизмами I - II групп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секционного материала при вскрытии умерших от ЛЗН, а также с подозрением на данную инфекцию проводит патологоанатом или судмедэксперт в присутствии специалиста по особо опасным инфекциям.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окончании манипуляций лабораторный инвентарь и расходные материалы немедленно после применения подлежат обязательному обеззараживанию.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Транспортировку материала осуществляют в соответствии с требованиями санитарных </w:t>
      </w:r>
      <w:hyperlink r:id="rId3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материала для иммунологической диагностики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Материалом для иммунологического исследования является сыворотка крови и спинномозговая жидкость больного или реконвалесцента.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Кровь для иммунологического исследования забирают дважды: при поступлении больного с подозрением на ЛЗН, а также на 10 - 14 день после первого забора крови.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Кровь у больного берут натощак из локтевой вены в количестве 5-10 мл, соблюдая правила асептики, шприцем или с использованием вакуумной системы типа "Vakuette(R)" с активатором сыворотки. Для предотвращения гемолиза, после образования сгустка сыворотку следует отобрать. Полученную сыворотку переносят в пластиковую пробирку с плотно закрывающейся (завинчивающейся) пробкой. Пробирку маркируют. Сгусток сохраняют в пробирке только при первом взятии крови. Он может быть использован для вирусологического исследования.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каждую пробу заполняют направление (</w:t>
      </w:r>
      <w:hyperlink w:anchor="Par1064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, </w:t>
      </w:r>
      <w:hyperlink w:anchor="Par109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материала для вирусологических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Материалом для выделения вируса ЛЗН является: цельная кровь, плазма, сгусток крови, секционный материал (головной мозг, печень, селезенка, почки).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от больных для вирусологических исследований забирают в ранние сроки от начала заболевания (до 5 дня), то есть в период вирусемии. При нормализации температуры тела возможность выделения вируса резко снижается, а при появлении в крови вирусспецифических иммуноглобулинов класса G (10 - 14 день от начала болезни) становится невозможной.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 секционного материала необходимо производить как можно быстрее после смерти больного (не позднее 20 часов, если труп находится при комнатной температуре). Отбор проб проводят из нескольких участков, подвергшихся изменениям, и из участка рядом расположенной ткани, которая выглядит неизмененной. При наличии распада ткани основное внимание обращают на пограничную зону. Забранный материал помещают в стерильные контейнеры (емкости) с плотно закрывающимися (завинчивающимися) крышками, контейнеры маркируют. На каждую пробу заполняют направление </w:t>
      </w:r>
      <w:hyperlink w:anchor="Par1120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вирусологического исследования не допустимо внесение в пробы консерванта и проведение инактивации материала.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материала для молекулярно-генетического исследования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материала осуществляют в соответствии с требованиями действующих методических указаний по организации работы при исследованиях методом ПЦР материала, инфицированного микроорганизмами I - II групп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Материалом для исследования служат образцы цельной крови, сыворотки и/или плазмы крови, лейкоцитарная фракция крови, СМЖ и пробы секционного материала. Для проведения ОТ-ПЦР забор плазмы крови и спинномозговой жидкости проводят в ранние сроки болезни (в период вирусемии), не позднее 12 дня от начала заболевания. При взятии крови для исследования методом ПЦР следует использовать специальную вакуумную систему типа "Vakuette(R)" с ЭДТА.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проб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Плазму и сыворотку крови хранят при температуре от 2 °C до 8 °C не более 2 сут., при температуре от минус 16 °C до 20 °C не более одного месяца, при температуре минус 70 °C или в жидком азоте в течение 1 года, не допуская его оттаивания до проведения исследования.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тканей хранят при температуре минус 70 °C или в жидком азоте в течение 1 года.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крови, сывороток и секционного материала в лабораторию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Доставку в лабораторию материала для исследования осуществляют в герметичных </w:t>
      </w:r>
      <w:r>
        <w:rPr>
          <w:rFonts w:ascii="Calibri" w:hAnsi="Calibri" w:cs="Calibri"/>
        </w:rPr>
        <w:lastRenderedPageBreak/>
        <w:t>контейнерах. При доставке проб в биксах или в сумках-холодильниках, пробы должны иметь вторичную упаковку. Доставляемые емкости с жидкими материалами должны быть закрыты пробками, исключающими выливание содержимого во время транспортирования. Дно контейнеров, содержащих емкости с ПБА, должно быть покрыто адсорбирующим материалом (марлевая салфетка, ткань, вата и пр.), смоченным дезинфицирующим средством.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замораживании клинического материала его транспортировка также должна проводиться в замороженном состоянии. Допускается только однократное замораживание-оттаивание образцов.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Цельная кровь замораживанию не подлежит. Необходимо отделить сыворотку крови от сгустка.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для вирусологического исследования следует транспортировать в лабораторию в сосудах Дьюара с жидким азотом или в емкости с сухим льдом. Если время доставки материала для вирусологических исследований в лабораторию не превышает 4 ч, то возможно использование термоконтейнера с хладагентами.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с направлением доставляют в лабораторию специально выделенным транспортом в сопровождении медицинского работника.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5.1.4. Оформление направления на исследование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каждую отправляемую в лабораторию пробу от больного ЛЗН или с подозрением на эту инфекцию заполняют направление в соответствии с </w:t>
      </w:r>
      <w:hyperlink w:anchor="Par1064" w:history="1">
        <w:r>
          <w:rPr>
            <w:rFonts w:ascii="Calibri" w:hAnsi="Calibri" w:cs="Calibri"/>
            <w:color w:val="0000FF"/>
          </w:rPr>
          <w:t>Приложением 5</w:t>
        </w:r>
      </w:hyperlink>
      <w:r>
        <w:rPr>
          <w:rFonts w:ascii="Calibri" w:hAnsi="Calibri" w:cs="Calibri"/>
        </w:rPr>
        <w:t xml:space="preserve">, </w:t>
      </w:r>
      <w:hyperlink w:anchor="Par109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На пробы секционного материала (от умершего от ЛЗН или с подозрением на эту инфекцию) заполняют направление в соответствии с </w:t>
      </w:r>
      <w:hyperlink w:anchor="Par1120" w:history="1">
        <w:r>
          <w:rPr>
            <w:rFonts w:ascii="Calibri" w:hAnsi="Calibri" w:cs="Calibri"/>
            <w:color w:val="0000FF"/>
          </w:rPr>
          <w:t>Приложением 7</w:t>
        </w:r>
      </w:hyperlink>
      <w:r>
        <w:rPr>
          <w:rFonts w:ascii="Calibri" w:hAnsi="Calibri" w:cs="Calibri"/>
        </w:rPr>
        <w:t>. При передаче материала для исследования в стороннюю организацию оформляют сопроводительный документ, в котором указывают адрес учреждения, в которое направляется проба (пробы); вид материала, взятого для исследования; количество образцов, цель исследования; наименование учреждения, должность, фамилию и инициалы лица, направляющего пробу (пробы), подпись.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5.1.5. Проведение иммунодиагностических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клинического материала на лихорадку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лаборатории медицинской организации с целью лабораторного подтверждения диагноза ЛЗН проводят определение антител классов M и G к ВЗН в СМЖ и парных сыворотках крови. Возможно определение авидности IgG.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диагностики используют тест-системы, зарегистрированные в Российской Федерации. Выявление специфических антител класса M (IgM) и класса G (IgG) осуществляется с помощью иммуноферментных тест-систем в соответствии с прилагаемыми к ним инструкциями.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Клинический диагноз ЛЗН считают подтвержденным: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обнаружении в исследуемых образцах специфического фрагмента РНК вируса ЛЗН;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выявлении в ИФА IgM в одной сыворотке в титре, равном или выше диагностического (в зависимости от рекомендаций фирмы-производителя иммунодиагностической тест-системы, зарегистрированной в Российской Федерации);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4-кратном увеличении титра IgG к ВЗН, при одновременном исследовании парных сывороток крови и при условии отрицательного результата на другие эндемичные флавивирусы.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иммунологического исследования необходимо учитывать, что IgM в спинномозговой жидкости появляются на 1 - 3 сутки от начала клинических проявлений болезни, а в сыворотке крови - на 2 - 3 дня позже (при тяжелых формах течения болезни). При легком течении ЛЗН IgM в сыворотке крови определяют с 3 - 5 дня болезни. Имеются данные о длительной циркуляции IgM (12 - 16 месяцев).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помнить, что в начальной фазе заболевания титры IgG могут быть низкие или результат исследования на наличие антител класса G - негативный.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при анализе парных сывороток на антитела класса G образец, взятый в острую фазу заболевания, негативный, а образец, взятый в фазу реконвалесценции, позитивный, то имеет </w:t>
      </w:r>
      <w:r>
        <w:rPr>
          <w:rFonts w:ascii="Calibri" w:hAnsi="Calibri" w:cs="Calibri"/>
        </w:rPr>
        <w:lastRenderedPageBreak/>
        <w:t>место сероконверсия, что свидетельствует о первичной инфекции.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важных особенностей вирусов семейства Flaviviridae является наличие выраженных антигенных связей между его представителями, в том числе между вирусами серокомплекса КЭ, а также других арбовирусных инфекций. Широкое распространение КЭ и увеличение ареала распространения ЛЗН делает проблему дифференциальной диагностики данных инфекций весьма актуальной.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эндемичных территориях по ЛЗН при отсутствии циркуляции вируса КЭ или других флавивирусов достаточно проведения исследований на выявление антител лишь для ВЗН.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на эндемичных территориях по КЭ или другим флавивирусным инфекциям (при подозрении на ЛЗН), для подтверждения острой формы инфекций необходимо проведение сравнительных исследований на выявление антител класса IgM к другим флавивирусам, причем в парных сыворотках. Тестирование на IgG является косвенно подтверждающим диагноз исследованием, так как положительные результаты часто регистрируются при других флавивирусных инфекциях, являясь отражением перекрестных реакций.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авидности специфичных к ВЗН IgG позволяет определить период времени, прошедший после первичного инфицирования. Так, IgG, выявляемые в первые 3 - 5 месяцев после первичного инфицирования, имеют низкую авидность, в то время как в более поздние сроки IgG показывают высокую авидность.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индексе авидности (ИА) менее 50% сыворотка содержит низкоавидные антитела, что указывает на текущую либо недавно перенесенную инфекцию (2 - 3 месяца назад). Если индекс авидности более 70%, то сыворотка содержит высокоавидные антитела, что указывает на перенесенную ранее инфекцию.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высокое значение ИА анализируемой пробы к антигенам ВЗН не позволяет установить время начала заболевания ЛЗН, тогда как аналогичная величина ИА к антигенам ВКЭ указывает на перенесенный ранее (более 80 дней) КЭ. Однако при клещевом энцефалите могут обнаруживаться IgG-антитела к ВЗН с высокой авидностью (до 100%).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наличие IgM свидетельствует об острой либо недавно перенесенной инфекции, обусловленной ВЗН. Выявление антител класса IgG необходимо использовать в парных сыворотках в качестве подтверждающего теста и при проведении сероэпидемиологических исследований.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лабораторных анализов оформляют в соответствии с </w:t>
      </w:r>
      <w:hyperlink w:anchor="Par1163" w:history="1">
        <w:r>
          <w:rPr>
            <w:rFonts w:ascii="Calibri" w:hAnsi="Calibri" w:cs="Calibri"/>
            <w:color w:val="0000FF"/>
          </w:rPr>
          <w:t>Приложением 8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5.1.6. Порядок взаимодействия медицинских организаций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учреждениями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выявленных случаях ЛЗН направляют в установленном порядке в соответствии с действующими нормативными документами.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Клинический материал (сыворотки крови, СМЖ) от больного с подозрением на ЛЗН для подтверждения диагноза направляют в ФБУЗ "Центр гигиены и эпидемиологии" в субъекте Российской Федерации. При невозможности проведения исследований на базе ФБУЗ "Центр гигиены и эпидемиологии" материал, в соответствии с комплексными планами по эпиднадзору за ЛЗН на территории конкретного субъекта или по согласованию, направляют в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Клинический материал (взятый в острый период и от больных тяжелой формой) для выделения вируса, а также секционный материал от трупа с подозрением на ЛЗН направляют в Референс-центр по мониторингу за лихорадкой Западного Нила. Такой же материал передают для подтверждения диагноза в ФБУЗ "Центр гигиены и эпидемиологии" в субъекте Российской Федерации. При невозможности проведения исследований на базе ФБУЗ "Центр гигиены и эпидемиологии" материал, в соответствии с комплексным планом по эпиднадзору за ЛЗН на территории конкретного субъекта или по согласованию, направляют в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 Отправку секционного и клинического материала для выделения вируса обеспечивает ФБУЗ "Центр гигиены и </w:t>
      </w:r>
      <w:r>
        <w:rPr>
          <w:rFonts w:ascii="Calibri" w:hAnsi="Calibri" w:cs="Calibri"/>
        </w:rPr>
        <w:lastRenderedPageBreak/>
        <w:t>эпидемиологии".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санитарными </w:t>
      </w:r>
      <w:hyperlink r:id="rId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5.2. Порядок работы при проведении лабораторной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лихорадки Западного Нила для филиалов ФБУЗ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"Центр гигиены и эпидемиологии" в муниципальном образовании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(городе, административном районе) в субъекте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филиалов ФБУЗ "Центр гигиены и эпидемиологии" в муниципальном образовании в субъекте Российской Федерации при осуществлении эпидемиологического надзора и по эпидпоказаниям проводят сбор полевого материала (комары, клещи, органы птиц и грызунов). При необходимости для забора крови лошадей и КРС привлекаются специалисты ветеринарной службы.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лабораториях филиалов ФБУЗ "Центр гигиены и эпидемиологии" в муниципальном образовании в субъекте Российской Федерации диагностические исследования материала на наличие возбудителя ЛЗН не проводят.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5.2.1. Порядок работы при отборе материала для исследования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лихорадку Западного Нила в лабораториях филиалов ФБУЗ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"Центр гигиены и эпидемиологии" в муниципальном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 в субъекте 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5.2.1.1. Сбор и транспортировка полевого материала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Материалом для исследования на наличие возбудителя ЛЗН из окружающей среды являются: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орнитофильные антропофильные комары, относящиеся к различным родам, в том числе Culex, Aedes и Anopheles;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иксодовые клещи Hyalomma marginatum marginatum и другие, различных фаз метаморфоза (имаго, личинки, нимфы), снятые с прокормителей и собранные в открытых стациях; аргасовые и гамазовые клещи;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птицы (дикие и врановые);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мелкие млекопитающие;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пробы крови крупного и мелкого рогатого скота.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материала и его транспортировку осуществляют с соблюдением требований безопасности работы с материалом, подозрительным на зараженность возбудителями I - II групп патогенности.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Отбор, упаковка и транспортировка проб для исследования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комаров и клещей, птиц и мелких диких млекопитающих проводят в соответствии с действующими нормативными документами по сбору, учету, подготовке к лабораторному исследованию кровососущих членистоногих - переносчиков возбудителей природно-очаговых инфекций и методическими указаниями по мероприятиям по борьбе с лихорадкой Западного Нила на территории Российской Федерации.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транспортировку пробирок с кровью осуществляют с применением термоконтейнеров. Допускается хранение пробирок с кровью при температуре окружающей среды не более 2 - 3 часов.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5.2.2. Оформление направления на исследование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пробы полевого материала заполняют направление </w:t>
      </w:r>
      <w:hyperlink w:anchor="Par1212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 xml:space="preserve"> в двух экземплярах, один - вкладывают в контейнер с пробами, второй - доставляет нарочный. Направляемые пробы </w:t>
      </w:r>
      <w:r>
        <w:rPr>
          <w:rFonts w:ascii="Calibri" w:hAnsi="Calibri" w:cs="Calibri"/>
        </w:rPr>
        <w:lastRenderedPageBreak/>
        <w:t>сопровождают письмом на имя руководителя учреждения, в котором указывают вид направляемого материала и цель его исследования, количество объектов; письмо подписывает руководитель направившего учреждения. К сопроводительным документам прилагают опись с указанием места отбора каждой пробы.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" w:name="Par288"/>
      <w:bookmarkEnd w:id="2"/>
      <w:r>
        <w:rPr>
          <w:rFonts w:ascii="Calibri" w:hAnsi="Calibri" w:cs="Calibri"/>
        </w:rPr>
        <w:t>5.2.3. Порядок взаимодействия филиалов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ФБУЗ "Центр гигиены и эпидемиологии" в муниципальном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 в субъекте 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другими учреждениями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из объектов окружающей среды направляют в соответствии с требованиями действующей нормативной документации в ФБУЗ "Центр гигиены и эпидемиологии" в субъекте Российской Федерации. При невозможности проведения исследований на базе ФБУЗ "Центр гигиены и эпидемиологии" материал, в соответствии с комплексными планами по эпиднадзору за ЛЗН на территории конкретного субъекта или по согласованию, направляют в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санитарными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 (опасности).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5.3. Порядок организации и проведения лабораторной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лихорадки Западного Нила для лабораторий ФБУЗ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"Центр гигиены и эпидемиологии" в субъекте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материала на наличие возбудителя ЛЗН в ФБУЗ "Центр гигиены и эпидемиологии" в субъекте Российской Федерации проводят на базе вирусологической лаборатории, лаборатории ПЦР-исследований, лаборатории особо опасных инфекций.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2"/>
      <w:bookmarkEnd w:id="3"/>
      <w:r>
        <w:rPr>
          <w:rFonts w:ascii="Calibri" w:hAnsi="Calibri" w:cs="Calibri"/>
        </w:rPr>
        <w:t>5.3.1. Порядок организации и проведения лабораторной диагностики лихорадки Западного Нила в лабораториях ФБУЗ "Центр гигиены и эпидемиологии" в субъекте 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3"/>
      <w:bookmarkEnd w:id="4"/>
      <w:r>
        <w:rPr>
          <w:rFonts w:ascii="Calibri" w:hAnsi="Calibri" w:cs="Calibri"/>
        </w:rPr>
        <w:t>5.3.1.1. Требования к лабораториям ФБУЗ "Центр гигиены и эпидемиологии" в субъекте Российской Федерации, осуществляющим исследования на лихорадку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разрешительных и регламентирующих работу документов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ФБУЗ "Центр гигиены и эпидемиологии" в субъекте Российской Федерации должны быть аккредитованы на техническую компетентность в установленном порядке в соответствии с действующей законодательной базой Российской Федерации.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ФБУЗ "Центр гигиены и эпидемиологии" в субъекте Российской Федерации должны соответствовать требованиям действующих нормативных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Учет, хранение, передача и транспортирование материала, зараженного или подозрительного на заражение ВЗН, утилизация отходов должны осуществляться в соответствии с действующими нормативными документами </w:t>
      </w:r>
      <w:hyperlink w:anchor="Par138" w:history="1">
        <w:r>
          <w:rPr>
            <w:rFonts w:ascii="Calibri" w:hAnsi="Calibri" w:cs="Calibri"/>
            <w:color w:val="0000FF"/>
          </w:rPr>
          <w:t>(п. 5.1.1)</w:t>
        </w:r>
      </w:hyperlink>
      <w:r>
        <w:rPr>
          <w:rFonts w:ascii="Calibri" w:hAnsi="Calibri" w:cs="Calibri"/>
        </w:rPr>
        <w:t>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исследований на всех этапах: отбор проб, их хранение, доставка в лабораторию, регистрация, порядок исследования, выдача результатов, а также взаимодействие с учреждениями Роспотребнадзора должны соответствовать требованиям действующих нормативных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специалистам и персоналу, участвующим в выполнении исследований на ЛЗН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Исследования на ЛЗН могут выполнять специалисты не моложе 18 лет с высшим и средним профессиональным образованием, окончившие соответствующие курсы профессиональной переподготовки по специальности "Вирусология" и/или "Бактериология" с основами безопасной работы с патогенными биологическими агентами (ПБА) I - II групп, не имеющие противопоказаний к лечению специфическими препаратами и имеющие допуск к работе с ПБА II - IV групп на основании приказа руководителя учреждения. Специалисты, проводящие исследования на ЛЗН, </w:t>
      </w:r>
      <w:r>
        <w:rPr>
          <w:rFonts w:ascii="Calibri" w:hAnsi="Calibri" w:cs="Calibri"/>
        </w:rPr>
        <w:lastRenderedPageBreak/>
        <w:t xml:space="preserve">должны иметь необходимые профессиональные навыки </w:t>
      </w:r>
      <w:hyperlink w:anchor="Par508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осуществляющие деятельность, связанную с использованием возбудителей инфекционных болезней, должны повышать квалификацию не реже одного раза в пять лет.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обеспечению безопасности работы персонала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лаборатория должна иметь пакет документов, определяющих режим безопасной работы сотрудников с учетом характера работ, особенностей технологии, свойств микроорганизмов. Документы должны быть согласованы с комиссией по контролю соблюдения требований биологической безопасности, специалистами по охране труда, противопожарным мероприятиям и утверждены руководителем учреждения. Результаты проверок знаний правил техники безопасности персонала при проведении работ фиксируются в специальном журнале.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сотрудники должны выполнять требования по обеспечению безопасности работы с материалом, подозрительным и зараженным возбудителями инфекционных болезней II - IV групп патогенности (опасности), в соответствии с действующими нормативными документами.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внутреннего контроля лабораторных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качества диагностических исследований на ЛЗН в специализированных лабораториях ФБУЗ "Центр гигиены и эпидемиологии" включает: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контроля качества диагностических препаратов и тест-систем, дезинфицирующих средств, химических реактивов;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эффективности мембранных фильтров;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своевременной поверки средств измерений, аттестации испытательного оборудования;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качества стерильности фильтровальных установок, лабораторной посуды, дистиллированной воды;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работы паровых и суховоздушных стерилизаторов, автоклавов;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холодильников;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температурного режима термостатов;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работы бактерицидных ламп;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состояния воздуха производственных помещений и боксов, температурного режима, влажности, давления;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санитарного состояния помещений, включая условия уборки, контроль качества дезинфекции, контроль смывов с поверхностей и оборудования.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контроля фиксируют в специальных журналах.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ведения документации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лабораторной документации, включая регистрационные и рабочие журналы, осуществляют в соответствии с требованиями действующих нормативно-методических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материальным ресурсам, необходимым для выполнения диагностических исследований на ЛЗН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диагностических исследований на ЛЗН в лабораториях должны быть в наличии: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диагностические препараты, тест-системы, зарегистрированные в установленном порядке </w:t>
      </w:r>
      <w:hyperlink w:anchor="Par583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приборы, оборудование </w:t>
      </w:r>
      <w:hyperlink w:anchor="Par738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расходные и дезинфицирующие материалы </w:t>
      </w:r>
      <w:hyperlink w:anchor="Par973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медицинский (укладка универсальная для забора материала от людей и из объектов окружающей среды для исследования на особо опасные инфекционные болезни);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рабочая и защитная одежда, тип защитной одежды зависит от характера выполняемой работы.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2"/>
      <w:bookmarkEnd w:id="5"/>
      <w:r>
        <w:rPr>
          <w:rFonts w:ascii="Calibri" w:hAnsi="Calibri" w:cs="Calibri"/>
        </w:rPr>
        <w:t>5.3.1.2. Номенклатура и объем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ФБУЗ "Центр гигиены и эпидемиологии" в субъекте Российской Федерации проводит: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сбор полевого материала (комары, иксодовые Hyalomma marginatum marginatum и другие, различных фаз метаморфоза (имаго, личинки, нимфы), снятые с прокормителей и собранные в открытых стациях; аргасовые и гамазовые клещи, органы птиц и мелких млекопитающих), а также забор крови лошадей, крупного и мелкого рогатого скота, с привлечением специалистов ветеринарной службы (по эпидпоказаниям);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проб полевого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материала от больных и умерших с подозрением на ЛЗН (кровь; сыворотка крови и/или плазма; спинномозговая жидкость; секционный материал: печень, легкие, селезенка, почки, мозг (головной и спинной), сгустки крови);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исследование сывороток крови от здорового населения и сельскохозяйственных животных для определения уровня иммунной прослойки (по эпидпоказаниям).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Диагностические исследования материала осуществляют в следующем объеме: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полевой материал исследуют на наличие антигена и специфической РНК ВЗН;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клинический материал от больных (умерших) с подозрением на ЛЗН исследуют на наличие специфических антител класса M (IgM) и класса G (IgG), а также суммарных специфических антител, антигена и специфической РНК ВЗН;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материал от здоровых людей (доноров, выборочных групп населения), проживающих на территории природных очагов, а также сельскохозяйственных животных для изучения иммунной прослойки исследуют на наличие специфических антител класса G (IgG).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проводят согласно действующим методическим указаниям по лабораторной диагностике ЛЗН.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5.3.1.3. Порядок диагностических исследований на лихорадку Западного Нила в лабораториях ФБУЗ "Центр гигиены и эпидемиологии" в субъекте 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Забор клинического материала от больных и умерших с подозрением на ЛЗН осуществляют в соответствии с </w:t>
      </w:r>
      <w:hyperlink w:anchor="Par187" w:history="1">
        <w:r>
          <w:rPr>
            <w:rFonts w:ascii="Calibri" w:hAnsi="Calibri" w:cs="Calibri"/>
            <w:color w:val="0000FF"/>
          </w:rPr>
          <w:t>п. 5.1.3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Сбор материала из окружающей среды осуществляют в соответствии с </w:t>
      </w:r>
      <w:hyperlink w:anchor="Par288" w:history="1">
        <w:r>
          <w:rPr>
            <w:rFonts w:ascii="Calibri" w:hAnsi="Calibri" w:cs="Calibri"/>
            <w:color w:val="0000FF"/>
          </w:rPr>
          <w:t>п. 5.2.3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исследования материала включает: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прием, сортировку и регистрацию проб;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первичную обработку проб и подготовку их к исследованию;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постановку ПЦР, ИФА, МФА, РАО.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Прием, сортировка и регистрация проб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обработка проб и подготовка их к исследованию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образцов проводят в соответствии с инструкциями, прилагаемыми к тест-системам для постановки МФА, ИФА, РАО, ОТ-ПЦР.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суспензий членистоногих и органов животных проводят общепринятым методом с использованием раствора для разведения образцов, заложенного в диагностические тест-системы, или 0,9% раствора хлористого натрия. При заборе органов и приготовлении суспензий в полевых и лабораторных условиях необходимо принять меры для исключения перекрестной контаминации: для получения и обработки проб от каждого животного используют отдельный комплект инструментов и одноразовую посуду.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длительного хранения пробы замораживают и хранят при температуре от минус 20 до минус 70 °C.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ИФА, ОТ-ПЦР, МФА, РАО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ИФА, ОТ-ПЦР, МФА, РАО осуществляют согласно инструкциям, прилагаемым к тест-системам.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2 - 4 ч от начала исследования - учет результатов РАО, МФА;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5 - 6 ч от начала исследования - учет результатов ИФА;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8 - 12 ч от начала исследования - учет результатов ПЦР;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ответа специфической индикации на основании результатов реакций.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5.3.1.4. Регистрация и оформление результатов исследования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результатов исследований в лаборатории ФБУЗ "Центр гигиены и эпидемиологии" производят по учетным формам в соответствии с действующими нормативно-</w:t>
      </w:r>
      <w:r>
        <w:rPr>
          <w:rFonts w:ascii="Calibri" w:hAnsi="Calibri" w:cs="Calibri"/>
        </w:rPr>
        <w:lastRenderedPageBreak/>
        <w:t>методическими документами.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5.3.1.5. Порядок взаимодействия лабораторий ФБУЗ "Центр гигиены и эпидемиологии" в субъекте Российской Федерации с учреждениями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выявленных положительных пробах передают в соответствии с действующей нормативной документацией и направляют в Референс-центр по мониторингу за лихорадкой Западного Нила,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Положительные сыворотки крови направляют в Референс-центр по мониторингу за лихорадкой Западного Нила и по согласованию в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Положительные пробы объектов окружающей среды направляют по согласованию в Референс-центр по мониторингу за лихорадкой Западного Нила и в Региональный центр по мониторингу за возбудителями инфекционных болезней I - II групп патогенности или Центр индикации и диагностики возбудителей опасных инфекционных болезней.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</w:t>
      </w:r>
      <w:hyperlink r:id="rId39" w:history="1">
        <w:r>
          <w:rPr>
            <w:rFonts w:ascii="Calibri" w:hAnsi="Calibri" w:cs="Calibri"/>
            <w:color w:val="0000FF"/>
          </w:rPr>
          <w:t>СП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 Прилагаются сопроводительное письмо, акт упаковки и акт передачи.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 организации и проведения лабораторной диагностики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 в лабораториях регионального уровня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6.1. Порядок организации и проведения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лабораториях Региональных центров по мониторингу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возбудителями инфекционных и паразитарных болезней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 - IV групп патогенности, курирующих субъекты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и проведения лабораторной диагностики ЛЗН в лабораториях Региональных центров по мониторингу за возбудителями инфекционных и паразитарных болезней II - IV групп патогенности, курирующих субъекты Российской Федерации, соответствует </w:t>
      </w:r>
      <w:hyperlink w:anchor="Par302" w:history="1">
        <w:r>
          <w:rPr>
            <w:rFonts w:ascii="Calibri" w:hAnsi="Calibri" w:cs="Calibri"/>
            <w:color w:val="0000FF"/>
          </w:rPr>
          <w:t>п. 5.3.1</w:t>
        </w:r>
      </w:hyperlink>
      <w:r>
        <w:rPr>
          <w:rFonts w:ascii="Calibri" w:hAnsi="Calibri" w:cs="Calibri"/>
        </w:rPr>
        <w:t xml:space="preserve"> "Порядок организации и проведения лабораторной диагностики лихорадки Западного Нила в лабораториях ФБУЗ "Центр гигиены и эпидемиологии" в субъекте Российской Федерации".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6.2. Порядок организации и проведения лабораторной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лихорадки Западного Нила в лабораториях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центров по мониторингу за возбудителями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инфекционных болезней I - II групп патогенности и Центров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индикации и диагностики возбудителей опасных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инфекционных болезней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0"/>
      <w:bookmarkEnd w:id="6"/>
      <w:r>
        <w:rPr>
          <w:rFonts w:ascii="Calibri" w:hAnsi="Calibri" w:cs="Calibri"/>
        </w:rPr>
        <w:t>6.2.1. Требования к лабораториям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разрешительных и регламентирующих работу документов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 должны быть аккредитованы на техническую компетентность в установленном порядке в соответствии с действующей законодательной базой Российской Федерации.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Лаборатории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</w:t>
      </w:r>
      <w:r>
        <w:rPr>
          <w:rFonts w:ascii="Calibri" w:hAnsi="Calibri" w:cs="Calibri"/>
        </w:rPr>
        <w:lastRenderedPageBreak/>
        <w:t>инфекционных болезней должны соответствовать требованиям действующих нормативных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Учет, хранение, передача и транспортирование положительных проб на ЛЗН должны осуществляться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СП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 Транспортировка материала проводится в условиях "холодовой цепи".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Утилизация отходов должна осуществляться в соответствии с действующими </w:t>
      </w:r>
      <w:hyperlink r:id="rId41" w:history="1">
        <w:r>
          <w:rPr>
            <w:rFonts w:ascii="Calibri" w:hAnsi="Calibri" w:cs="Calibri"/>
            <w:color w:val="0000FF"/>
          </w:rPr>
          <w:t>СанПиН</w:t>
        </w:r>
      </w:hyperlink>
      <w:r>
        <w:rPr>
          <w:rFonts w:ascii="Calibri" w:hAnsi="Calibri" w:cs="Calibri"/>
        </w:rPr>
        <w:t xml:space="preserve"> по обращению с медицинскими отходами.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исследований на всех этапах: отбор проб, их хранение, доставка в лабораторию, регистрация, порядок исследования, выдача результатов, взаимодействие с учреждениями Роспотребнадзора должны соответствовать требованиям действующих нормативных и распорядительных документов.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специалистам и персоналу, участвующим в выполнении исследований на ЛЗН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на ЛЗН могут выполнять специалисты не моложе 18 лет с высшим и средним профессиональным образованием, окончившие соответствующие курсы профессиональной переподготовки по специальности "Вирусология" и/или "Бактериология" с основами безопасной работы с патогенными биологическими агентами (ПБА) I - II групп, не имеющие противопоказаний к лечению специфическими препаратами и имеющие допуск к работе с ПБА I - II групп на основании приказа руководителя учреждения.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осуществляющие деятельность, связанную с использованием возбудителей инфекционных заболеваний, должны повышать квалификацию не реже одного раза в пять лет и иметь сертификат специалиста.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Необходимый уровень подготовки специалистов с высшим медицинским (биологическим) образованием и средним медицинским образованием, представлен в </w:t>
      </w:r>
      <w:hyperlink w:anchor="Par508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обеспечению безопасности работы персонала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лаборатория должна иметь пакет документов, определяющих режим безопасной работы сотрудников с учетом характера работ, особенностей технологии, свойств микроорганизмов. Документы должны быть согласованы с комиссией по контролю соблюдения требований биологической безопасности, специалистами по охране труда, противопожарным мероприятиям и утверждены руководителем учреждения. Результаты проверок знаний правил техники безопасности персонала при проведении работ фиксируются в специальном журнале.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сотрудники должны выполнять требования по обеспечению безопасности работы с материалом, подозрительным или зараженным возбудителями инфекционных болезней I - II групп патогенности в соответствии с действующими нормативными документами.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внутреннего контроля качества лабораторных исследований, правила ведения документации соответствуют </w:t>
      </w:r>
      <w:hyperlink w:anchor="Par303" w:history="1">
        <w:r>
          <w:rPr>
            <w:rFonts w:ascii="Calibri" w:hAnsi="Calibri" w:cs="Calibri"/>
            <w:color w:val="0000FF"/>
          </w:rPr>
          <w:t>п. 5.3.1.1</w:t>
        </w:r>
      </w:hyperlink>
      <w:r>
        <w:rPr>
          <w:rFonts w:ascii="Calibri" w:hAnsi="Calibri" w:cs="Calibri"/>
        </w:rPr>
        <w:t>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материальным ресурсам, необходимым для выполнения диагностических исследований на ЛЗН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диагностических исследований на ЛЗН в лабораториях должны быть в наличии: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диагностические препараты, тест-системы, зарегистрированные в установленном порядке, экспериментальные серии, перевиваемые клеточные культуры, питательные среды и растворы для культур клеток (для Центров индикации и диагностики возбудителей опасных инфекционных болезней) (</w:t>
      </w:r>
      <w:hyperlink w:anchor="Par58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приборы, оборудование (</w:t>
      </w:r>
      <w:hyperlink w:anchor="Par738" w:history="1">
        <w:r>
          <w:rPr>
            <w:rFonts w:ascii="Calibri" w:hAnsi="Calibri" w:cs="Calibri"/>
            <w:color w:val="0000FF"/>
          </w:rPr>
          <w:t>Приложение 3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расходные и дезинфицирующие материалы (</w:t>
      </w:r>
      <w:hyperlink w:anchor="Par973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медицинский (укладка универсальная для забора материала от людей и из объектов окружающей среды для исследования на особо опасные инфекционные болезни);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рабочая и защитная одежда, тип защитной одежды зависит от характера выполняемой работы.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Номенклатура и объем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Номенклатура и объем исследований соответствует </w:t>
      </w:r>
      <w:hyperlink w:anchor="Par342" w:history="1">
        <w:r>
          <w:rPr>
            <w:rFonts w:ascii="Calibri" w:hAnsi="Calibri" w:cs="Calibri"/>
            <w:color w:val="0000FF"/>
          </w:rPr>
          <w:t>п. 5.3.1.2</w:t>
        </w:r>
      </w:hyperlink>
      <w:r>
        <w:rPr>
          <w:rFonts w:ascii="Calibri" w:hAnsi="Calibri" w:cs="Calibri"/>
        </w:rPr>
        <w:t xml:space="preserve"> МУ, дополнительно проводят исследования проб, поступивших из лабораторий ФБУЗ "Центр гигиены и эпидемиологии" в субъекте Российской Федерации для подтверждения.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Порядок проведения диагностических исследований на лихорадку Западного Нила в лабораториях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исследования клинического материала и проб объектов окружающей среды соответствует </w:t>
      </w:r>
      <w:hyperlink w:anchor="Par302" w:history="1">
        <w:r>
          <w:rPr>
            <w:rFonts w:ascii="Calibri" w:hAnsi="Calibri" w:cs="Calibri"/>
            <w:color w:val="0000FF"/>
          </w:rPr>
          <w:t>п. 5.3.1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6.2.4. Регистрация и оформление результатов исследования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результатов исследований в лаборатории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 проводят в учетных формах рабочей документации. Результаты исследования выдают на соответствующем бланке учреждения.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6.2.5. Порядок взаимодействия лабораторий Региональных центров по мониторингу за возбудителями инфекционных болезней I - II групп патогенности и Центров индикации и диагностики возбудителей опасных инфекционных болезней с учреждениями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выявленных положительных пробах на ЛЗН передают в соответствии с действующей нормативной документацией и направляют также в Референс-центр по мониторингу за возбудителем ЛЗН.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Положительные пробы от людей и из объектов окружающей среды передают в Референс-центр по мониторингу за лихорадкой Западного Нила по согласованию.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РНК вируса ЛЗН, пробы материала с высоким содержанием вируса передают в Референс-центр по мониторингу за лихорадкой Западного Нила.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результатах исследования материала, присланного на подтверждение, направляют в учреждение, из которого материал получен.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</w:t>
      </w:r>
      <w:hyperlink r:id="rId42" w:history="1">
        <w:r>
          <w:rPr>
            <w:rFonts w:ascii="Calibri" w:hAnsi="Calibri" w:cs="Calibri"/>
            <w:color w:val="0000FF"/>
          </w:rPr>
          <w:t>СП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 Транспортировка материала проводится в условиях "холодовой цепи" в термоконтейнерах с хладоэлементами.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Порядок организации и проведения лабораторной диагностики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 в лабораториях федерального уровня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7.1. Порядок организации и проведения лабораторной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лихорадки Западного Нила в Референс-центре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мониторингу за лихорадкой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5"/>
      <w:bookmarkEnd w:id="7"/>
      <w:r>
        <w:rPr>
          <w:rFonts w:ascii="Calibri" w:hAnsi="Calibri" w:cs="Calibri"/>
        </w:rPr>
        <w:t>7.1.1. Требования к лабораториям Референс-центра по мониторингу за лихорадкой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разрешительных и регламентирующих работу документов, требования к специалистам и персоналу, участвующим в выполнении исследований на ЛЗН, требования к обеспечению безопасности работы персонала, порядок организации внутреннего контроля лабораторных исследований, правила ведения документации аналогичны </w:t>
      </w:r>
      <w:hyperlink w:anchor="Par400" w:history="1">
        <w:r>
          <w:rPr>
            <w:rFonts w:ascii="Calibri" w:hAnsi="Calibri" w:cs="Calibri"/>
            <w:color w:val="0000FF"/>
          </w:rPr>
          <w:t>п. 6.2.1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материальным ресурсам, необходимым для выполнения диагностических исследований на ЛЗН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диагностических исследований на ЛЗН в лабораториях должны быть в наличии: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диагностические препараты, тест-системы, зарегистрированные в установленном порядке, экспериментальные серии, перевиваемые клеточные культуры, питательные среды и растворы для культур клеток (</w:t>
      </w:r>
      <w:hyperlink w:anchor="Par58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, </w:t>
      </w:r>
      <w:hyperlink w:anchor="Par123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МУ);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приборы, оборудование </w:t>
      </w:r>
      <w:hyperlink w:anchor="Par738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расходные материалы </w:t>
      </w:r>
      <w:hyperlink w:anchor="Par973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>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комплект медицинский (укладка универсальная для забора материала от людей и из объектов окружающей среды для исследования на особо опасные инфекционные болезни);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рабочая и защитная одежда, тип защитной одежды зависит от характера выполняемой работы.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Номенклатура и объем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Референс-центра по мониторингу за лихорадкой Западного Нила проводят: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исследования материала от больных с тяжелым и атипичным течением инфекции, в том числе при расследовании вспышек, а также умерших с подозрением на ЛЗН;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подтверждение положительных проб полевого материала, поступивших из лабораторий ФБУЗ "Центр гигиены и эпидемиологии" в субъектах Российской Федерации, а также лабораторий Региональных центров по мониторингу за возбудителями инфекционных болезней I - II групп патогенности, по эпидемическим показаниям;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вирусологические исследования;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генетическое типирование, секвенирование и анализ геномов штаммов возбудителя ЛЗН.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60"/>
      <w:bookmarkEnd w:id="8"/>
      <w:r>
        <w:rPr>
          <w:rFonts w:ascii="Calibri" w:hAnsi="Calibri" w:cs="Calibri"/>
        </w:rPr>
        <w:t>7.1.3. Организация и обеспечение диагностической деятельности Референс-центра по мониторингу за возбудителем 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Материалом для исследования служит клинический и полевой материал, а также РНК возбудителя ЛЗН.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Лабораторная диагностика ЛЗН основана на детекции вируса или его структурных компонентов, исследовании динамики титра антител и проводится с использованием всего комплекса методов, включающих современные высокотехнологичные методы вирусологического, иммунологического и молекулярно-генетического анализов с использованием как зарегистрированных, так и экспериментально-лабораторных серий диагностических препаратов.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исследования клинического и полевого материала на ЛЗН соответствует п. 5.3.2.3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осуществляют по схеме: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антигена вируса;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специфических антител класса M (IgM) и класса G (IgG) и определение авидности антител;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РНК возбудителя;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секвенирование фрагментов генов ВЗН;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филогенетический анализ результатов секвенирования;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вирусологические исследования с целью изоляции и накопления вируса;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идентификация вируса, включающая дополнительно проведение реакции нейтрализации, реакции торможения гемагглютинации и ОТ-ПЦР с праймерами на другой фрагмент генома вируса.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Порядок взаимодействия лабораторий Референс-центра по мониторингу за лихорадкой Западного Нила с учреждениями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выявленных и подтвержденных положительных пробах на ЛЗН передают в соответствии с действующими нормативными документами и направляют в Национальный центр верификации диагностической деятельности вирусных инфекций, риккетсиозов Роспотребнадзора.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результатах исследования материала, присланного на подтверждение, направляют в учреждение, из которого материал получен.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РНК вируса ЛЗН, пробы материала с высоким содержанием вируса, а также штаммы вируса, полученные при вирусологических исследованиях, передают по согласованию в Национальный центр верификации диагностической деятельности вирусных инфекций, риккетсиозов Роспотребнадзора в соответствии с утвержденным порядком взаимодействия.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и транспортирование осуществляют в соответствии с действующими </w:t>
      </w:r>
      <w:hyperlink r:id="rId43" w:history="1">
        <w:r>
          <w:rPr>
            <w:rFonts w:ascii="Calibri" w:hAnsi="Calibri" w:cs="Calibri"/>
            <w:color w:val="0000FF"/>
          </w:rPr>
          <w:t>СП</w:t>
        </w:r>
      </w:hyperlink>
      <w:r>
        <w:rPr>
          <w:rFonts w:ascii="Calibri" w:hAnsi="Calibri" w:cs="Calibri"/>
        </w:rPr>
        <w:t xml:space="preserve"> по порядку учета, хранения, передачи и транспортирования микроорганизмов I - IV групп патогенности. Транспортировка материала проводится в условиях "холодовой цепи".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7.2. Порядок и организация лабораторной диагностики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 в Национальном центре верификации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диагностической деятельности вирусных инфекций,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риккетсиозов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Требования к лабораториям Национального центра верификации диагностической деятельности особо опасных вирусных инфекций, риккетсиозов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Национального центра верификации диагностической деятельности вирусных инфекций, риккетсиозов Роспотребнадзора должны быть аккредитованы на техническую компетентность в установленном порядке в соответствии с действующей законодательной базой Российской Федерации.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регламентирующих работу документов, требования к специалистам и персоналу, участвующим в выполнении исследований на ЛЗН, требования к обеспечению безопасности работы персонала, порядок организации внутреннего контроля лабораторных исследований, правила ведения документации и требования к материальным ресурсам, необходимым для выполнения диагностических исследований на ЛЗН, аналогичны </w:t>
      </w:r>
      <w:hyperlink w:anchor="Par445" w:history="1">
        <w:r>
          <w:rPr>
            <w:rFonts w:ascii="Calibri" w:hAnsi="Calibri" w:cs="Calibri"/>
            <w:color w:val="0000FF"/>
          </w:rPr>
          <w:t>п. 7.1.1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Номенклатура и объем исследований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Национального Центра верификации диагностической деятельности вирусных инфекций, риккетсиозов Роспотребнадзора проводят: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изоляцию штаммов вируса ЛЗН из проб материала, полученных из Референс-центра по мониторингу за возбудителем ЛЗН;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верификацию результатов лабораторной диагностики ЛЗН, проведенной в учреждениях территориального, регионального и федерального уровней;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диагностические исследования материала от больных ЛЗН и умерших от этой болезни - по эпидпоказаниям;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осуществляют хранение коллекционных штаммов вируса ЛЗН, охраноспособное и авторское депонирование.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Организация и обеспечение диагностической деятельности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исследования клинического и полевого материала на ЛЗН соответствует </w:t>
      </w:r>
      <w:hyperlink w:anchor="Par460" w:history="1">
        <w:r>
          <w:rPr>
            <w:rFonts w:ascii="Calibri" w:hAnsi="Calibri" w:cs="Calibri"/>
            <w:color w:val="0000FF"/>
          </w:rPr>
          <w:t>п. 7.1.3</w:t>
        </w:r>
      </w:hyperlink>
      <w:r>
        <w:rPr>
          <w:rFonts w:ascii="Calibri" w:hAnsi="Calibri" w:cs="Calibri"/>
        </w:rPr>
        <w:t xml:space="preserve"> МУ.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проводят: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выделение ВЗН и его идентификацию;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генотипов штаммов вируса ЛЗН.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результатов расширенной характеристики штаммов вируса ЛЗН составляют паспорта на штаммы, хранящиеся в Национальном Центре верификации диагностической деятельности, осуществляющем функции Государственной коллекции.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Порядок взаимодействия лабораторий Национального Центра верификации диагностической деятельности вирусных инфекций, риккетсиозов Роспотребнадзора с учреждениями Роспотребнадзора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Центр верификации диагностической деятельности вирусных инфекций, риккетсиозов Роспотребнадзора направляет результаты проведенных исследований в Региональные центры по мониторингу за возбудителями инфекционных болезней I - II групп патогенности, Центры индикации и диагностики возбудителей опасных инфекционных болезней, Референс-центр по мониторингу за лихорадкой Западного Нила.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08"/>
      <w:bookmarkEnd w:id="9"/>
      <w:r>
        <w:rPr>
          <w:rFonts w:ascii="Calibri" w:hAnsi="Calibri" w:cs="Calibri"/>
        </w:rPr>
        <w:t>ТРЕБОВАНИЯ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ПРОФЕССИОНАЛЬНЫМ НАВЫКАМ СПЕЦИАЛИСТОВ, ОСУЩЕСТВЛЯЮЩИХ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ЛАБОРАТОРНУЮ ДИАГНОСТИКУ 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Требования к профессиональным навыкам лаборантов, осуществляющих лабораторную диагностику лихорадки Западного Нила: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Лаборант лаборатории медицинских организаций должен владеть навыками: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рабочего места;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приготовления дезинфицирующих и буферных растворов;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лабораторной посуды, реактивов;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забора, транспортировки и регистрации инфекционного клинического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клинических проб для лабораторных исследований;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текущей дезинфекции;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ведения рабочих журналов в соответствии с действующими нормативными документами;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передачи и пересылки инфицированных клинических проб в соответствующие лаборатории (центры).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22"/>
      <w:bookmarkEnd w:id="10"/>
      <w:r>
        <w:rPr>
          <w:rFonts w:ascii="Calibri" w:hAnsi="Calibri" w:cs="Calibri"/>
        </w:rPr>
        <w:t>1.2. Лаборант вирусологической лаборатории ФБУЗ "Центр гигиены и эпидемиологии" в субъекте Российской Федерации и Центра индикации и диагностики возбудителей особо опасных инфекционных болезней должен владеть навыками: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рабочего места;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приготовления дезинфицирующих и буферных растворов;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лабораторной посуды, реактивов;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забора, транспортировки и регистрации инфекционного клинического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клинических и полевых проб для лабораторных исследований;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текущей дезинфекции;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ведения рабочих журналов в соответствии с действующими нормативными документами;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передачи и пересылки инфицированных клинических проб и инфекционных материалов в соответствующие лаборатории (центры).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Лаборант лаборатории Референс-центра по мониторингу за возбудителем лихорадки Западного Нила и лаборатории Национального Центра верификации диагностической деятельности в дополнение к перечню в </w:t>
      </w:r>
      <w:hyperlink w:anchor="Par522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должен владеть навыками: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обработки и хранения клинических и полевых проб;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обработки и консервирования вирусов;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заражения и вскрытия лабораторных животных с целью выделения вирусов.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профессиональным навыкам врачей-вирусологов, осуществляющих лабораторную диагностику лихорадки Западного Нила: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Врач клинической лаборатории медицинских организаций должен владеть навыками: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работы среднего и младшего медперсонала лаборатории;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контроля качества работы в лабораториях лечебно-профилактических учреждений;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оформления первичной медицинской документации, учетной и отчетной документации;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статистического анализа и основных показателей деятельности врача-лаборанта;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информационно-разъяснительной работы;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оценивать клинические и эпидемиологические данные;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забора, транспортировки инфекционного клинического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клинических и полевых проб для лабораторных исследований;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условий обработки, хранения материала, степени пригодности к исследованию и т.д.;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постановки иммунологических методов (ИФА, МФА).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47"/>
      <w:bookmarkEnd w:id="11"/>
      <w:r>
        <w:rPr>
          <w:rFonts w:ascii="Calibri" w:hAnsi="Calibri" w:cs="Calibri"/>
        </w:rPr>
        <w:t>2.2. Врач-вирусолог лаборатории ФБУЗ "Центр гигиены и эпидемиологии" в субъекте Российской Федерации, Центра индикации и диагностики возбудителей особо опасных инфекционных болезней должен владеть навыками: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работы среднего и младшего медперсонала лаборатории;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оформления первичной медицинской документации, учетной и отчетной документации;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статистического анализа и основных показателей деятельности врача-вирусолога;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информационно-разъяснительной работы;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объема информации, необходимого для проведения вирусологического обследования;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оценивать клинические и эпидемиологические данные;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забора, транспортировки инфекционного клинического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подготовки клинических и полевых проб для лабораторных исследований;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условий обработки, хранения материала, степени пригодности к исследованию и т.д.;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постановки иммунологических методов (ИФА, МФА);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постановки ПЦР с электрофоретической регистрацией результата и в формате "реального времени";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контроля качества работы в лабораториях.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Врач-вирусолог лаборатории Референс-центра по мониторингу за возбудителем лихорадки Западного Нила и вирусологической лаборатории Национального Центра верификации диагностической деятельности Национального центра, осуществляющего функции государственной коллекции возбудителей вирусных инфекций, риккетсиозов, Роспотребнадзора в дополнение к перечню в </w:t>
      </w:r>
      <w:hyperlink w:anchor="Par54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должен владеть навыками: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забора, транспортировки инфекционного клинического и полевого материала;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обработки и хранения клинических и полевых проб;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хранения и консервирования вирусов;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заражения и вскрытия лабораторных животных с целью выделения вирусов (мыши, куриные эмбрионы, кролики, крысы, морские свинки);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иммунизации животных, получение иммунных сывороток и асцитов;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кровопускания у животных: приготовление сыворотки, плазмы и взвеси лейкоцитов;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работы с культурами клеток, получение первичных культур клеток, пересев перевиваемых и первичных культур клеток;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выделения вирусов при заражении первичных и перевиваемых культур клеток, животных, куриных эмбрионов;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титрования вирусов на животных, в куриных эмбрионах, в культуре клеток;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реакции нейтрализации вирусов на животных, куриных эмбрионах, культуре клеток, подсчет ЛД50;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контроля качества работы в лабораториях;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постановки иммунологических методов (ИФА, МФА);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постановки ПЦР с электрофоретической регистрацией результата и в формате "реального времени".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583"/>
      <w:bookmarkEnd w:id="12"/>
      <w:r>
        <w:rPr>
          <w:rFonts w:ascii="Calibri" w:hAnsi="Calibri" w:cs="Calibri"/>
        </w:rPr>
        <w:t>ДИАГНОСТИЧЕСКИЕ ПРЕПАРАТЫ, ТЕСТ-СИСТЕМЫ, ИСПОЛЬЗУЕМЫЕ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ЛАБОРАТОРНОЙ ДИАГНОСТИКИ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1680"/>
        <w:gridCol w:w="3720"/>
      </w:tblGrid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препарата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Производитель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иммунофер-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ментная для ранней диаг-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ностики ЛЗН (определения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M)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"Вирус Западного Нила,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полуколичественное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определение (Euroimmun AG,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Германия)"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 N ФСЗ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2010/07294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"Аналитика"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129343, г. Москва, проезд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Серебрякова, дом 2, корпус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 2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(495)737-03-63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(495)737-03-65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info@analytica.ru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www.analytica.ru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выявления иммуноглобулинов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G к вирусу ЛЗН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"Вирус Западного Нила,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IgG, количественное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определение (Euroimmun AG,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Германия)"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 N ФСЗ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2010/07294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"Аналитика"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129343, г. Москва, проезд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Серебрякова, дом 2, корпус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 2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(495)737-03-63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(495)737-03-65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info@analytica.ru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www.analytica.ru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авидности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класса 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ЛЗН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 N ФСЗ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2010/07294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"Аналитика"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129343, г. Москва, проезд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Серебрякова, дом 2, корпус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 2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(495)737-03-63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(495)737-03-65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info@analytica.ru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www.analytica.ru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иммунофлуоресцентной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детекции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G к вирусу ЛЗН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"Вирус Западного Нила, IgG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(Euroimmun AG, Германия)"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 N ФСЗ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2010/07322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"Аналитика"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129343, г. Москва, проезд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Серебрякова, дом 2, корпус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 2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(495)737-03-63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(495)737-03-65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info@analytica.ru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www.analytica.ru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иммунофлуоресцентной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детекции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M к вирусу ЛЗН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"Вирус Западного Нила, IgM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(Euroimmun AG, Германия)"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 N ФСЗ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2010/07322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"Аналитика"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129343, г. Москва, проезд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Серебрякова, дом 2, корпус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 2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(495)737-03-63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(495)737-03-65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info@analytica.ru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www.analytica.ru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иммунофлуоресцентного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авидности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(FI2662-1005X)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 N ФСЗ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2010/07322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"Аналитика"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129343, г. Москва, проезд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Серебрякова, дом 2, корпус 1,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этаж 2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(495)737-03-63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(495)737-03-65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info@analytica.ru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www.analytica.ru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авидности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класса 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ЛЗН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"ВектоНил - IgG 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авидность"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"Вектор-Бест"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630559, Новосибирская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область, Новосибирский район,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 Кольцово, а/я 121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(383)336-73-46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(383)332-67-49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E-mail: vbobtk@vector-best.ru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выявления иммуноглобулинов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G к вирусу ЛЗН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"ВектоНил - IgG"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"Вектор-Бест"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630559, Новосибирская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область, Новосибирский район,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п. Кольцово, а/я 121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(383)336-73-46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(383)332-67-49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E-mail: vbobtk@vector-best.ru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антигена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ЛЗН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"Биосервис"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115088, г. Москва, а/я 20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(495)674-56-05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(915)250-23-16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(495)674-04-18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(495)674-57-10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info@bioservice.ru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иммуноферментная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ранней диагностики ЛЗН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(определения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класса M)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"Биосервис"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115088, г. Москва, а/я 20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(495)674-56-05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(915)250-23-16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(495)674-04-18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(495)674-57-10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info@bioservice.ru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иммуноферментная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индикации антител класса G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к вирусу ЛЗН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"Биосервис"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115088, г. Москва, а/я 20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(495)674-56-05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(915)250-23-16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(495)674-04-18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(495)674-57-10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info@bioservice.ru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иммуноферментная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индикации антигена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ЛЗН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"Биосервис"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115088, г. Москва, а/я 20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Тел./факс: (495)674-56-05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(915)250-23-16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(495)674-04-18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(495)674-57-10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info@bioservice.ru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выявления РНК вируса ЛЗН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клиническом материале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полимеразной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цепной реакции (ПЦР)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флуоресцентной детекцией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формате реального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"АмплиСенс(R) WNV-FL"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ФГУН ЦНИИ эпидемиологии,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ООО "Интерлабсервис"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119021, г. Москва, Олсуфь-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евский переулок, д. 8, стр.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(495)664-28-84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(495)664-28-89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info@interlabservice.ru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www.interlabservice.ru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ПЦР-тест-система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 РНК вируса ЛЗН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ФКУЗ РосНИПЧИ "Микроб"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410005, г. Саратов,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Университетская, д. 46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(8452)26-21-31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(8452)51-52-12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microbe@san.ru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www.microbe.ru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ФБУН ГНЦ ВБ "Вектор"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630559, Новосибирская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область, Новосибирский район,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рп Кольцово, а/я 257,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(383)336-60-10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Факс: (383)336-74-09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E-mail: vector@vector.nsc.ru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Веб-сайт: www.vector.nsc.ru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ФГБУ НИИ вирусологии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им. Д.И. Ивановского РАМН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123098, г. Москва,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ул. Гамалеи 16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тел.: (499)190-30-53         </w:t>
            </w:r>
          </w:p>
        </w:tc>
      </w:tr>
    </w:tbl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29"/>
      <w:bookmarkEnd w:id="13"/>
      <w:r>
        <w:rPr>
          <w:rFonts w:ascii="Calibri" w:hAnsi="Calibri" w:cs="Calibri"/>
        </w:rPr>
        <w:t>&lt;*&gt; Препараты экспериментально-производственных серий.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738"/>
      <w:bookmarkEnd w:id="14"/>
      <w:r>
        <w:rPr>
          <w:rFonts w:ascii="Calibri" w:hAnsi="Calibri" w:cs="Calibri"/>
        </w:rPr>
        <w:t>ПРИБОРЫ И ОБОРУДОВАНИЕ, ИСПОЛЬЗУЕМЫЕ ПРИ ПРОВЕДЕНИИ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4680"/>
        <w:gridCol w:w="720"/>
      </w:tblGrid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Область применения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Лаборатории территориального и регионального уровней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Лаборатории медицинских организаций, ФБУЗ "Центр гигиены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эпидемиологии", Региональных центров по мониторингу за возбудителем ЛЗН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Региональных центров по мониторингу за возбудителями I - II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патогенности (лаборатории противочумных станций)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Оборудование общего назначения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вертикальный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программируемый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стерилизационный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электрический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Баня водяная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циркуляционная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Оборудование для вирусологических исследований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Хранение диагностических препаратов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реактивов.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Хранение исследуемого материала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Вертикальный низкотемпера-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турный морозильник -70 °C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Хранение исследуемого материала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биологической без-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опасности II класса защиты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Разбор и сортировка исследуемого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для стерильных работ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розлива питательных сред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электрический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CO2 - инкубатор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Магнитная мешалка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люминесцентный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программным обеспечением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Иммунофлуоресцентный анализ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прецизионные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Взвешивание реактивов для приготовле-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питательных сред, дез. растворов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аналитические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Взвешивание реактивов для приготовле-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питательных сред, дез. растворов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автоматических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дозаторов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(передвижные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стационарные)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Оборудование для ИФА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промывки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микропланшетов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иммунологических реакций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Термошейкер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Фотометр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 результатов иммунологических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реакций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автоматических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дозаторов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(передвижные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стационарные)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для ПЦР-анализа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-20 °C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Хранение диагностических препаратов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реактивов.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Хранение исследуемого материала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Вертикальный низкотемпера-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турный морозильник -70 °C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Хранение исследуемого материала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Хранение диагностических препаратов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реактивов.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Хранение исследуемого материала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биологической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II класса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защиты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Разбор, первичная обработка материа-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ла, центрифугирование, 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разделение на аликвоты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биологической без-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опасности II класса защиты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 ДНК/РНК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 ДНК/РНК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Миницентрифуга для проби-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рок 1,5 мл; скорость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13400 об./мин.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Выделение ДНК/РНК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Миницентрифуга-вортекс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Выделение ДНК/РНК.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амплификации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твердотельный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микропробирок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проб.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Выделение ДНК/РНК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ПЦР-бокс настольный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амплификации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амплификации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с системой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детекции результатов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режиме "реального времени"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амплификации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автоматических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дозаторов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ПЦР-исследований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гелей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Микроволновая печь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гелей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горизонтального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электрофореза с заливочным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устройством для подготовки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гелей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 результатов ПЦР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постоянного тока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 результатов ПЦР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фотодокументации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(УФ-трансиллюминатор, фо-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токамера с бокс-штативом)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 результатов ПЦР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стационарные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Лаборатории Центров индикации и диагностики возбудителей опасных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инфекционных болезней (лаборатории научно-исследовательских противочумных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институтов) (оснащены дополнительно к комплекту оборудования лабораторий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Региональных центров по мониторингу за возбудителями I - II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патогенности)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Оборудование общего назначения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для мойки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посуды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Гомогенизатор с набором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адаптеров и дозаторами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клинического и полевого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для исследования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для ПЦР-анализа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Автоматическая станция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выделения ДНК/РНК (на ос-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нове принципа нуклеосорб-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ции на магносорбенте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основе систем фильтра-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ции на спин-колонках)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 ДНК/РНК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Оборудование для вирусологических исследований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световой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фото-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видеодокументирования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светлого поля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светлого поля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флуоресценции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счетчик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лабораторных исследований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Лаборатории федерального уровня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Лаборатории Референс-центра и Национального центра верификации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диагностической деятельности (оснащены дополнительно к комплекту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оборудования лабораторий регионального уровня)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Оборудование общего назначения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лиофильного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высушивания микроорганиз-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мов (с устройством для 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куумного запаивания ампул)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Хранение коллекционного материала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Оборудование для молекулярно-биологических исследований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ДНК-анализатор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(секвенатор)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Углубленное изучение и характеристика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на геномном уровне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биологической без-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опасности II класса защиты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 для секвенирования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ПЦР-бокс настольный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 для секвенирования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центрифуга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охлаждением, максимум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скорости 13200 об./мин.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 для секвенирования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Миницентрифуга-вортекс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 для секвенирования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твердотельный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 для секвенирования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с "горячей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крышкой"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проб для секвенирования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автоматических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дозаторов переменного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объема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этапа подготовки проб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секвенирования, этапа секвенирования;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чипов, для молекулярного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типирования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</w:tr>
    </w:tbl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Указано минимальное количество единиц лабораторного оборудования. В зависимости от объемов выполняемых исследований, структурно-функциональной организации лаборатории количество единиц лабораторного оборудования может быть увеличено.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973"/>
      <w:bookmarkEnd w:id="15"/>
      <w:r>
        <w:rPr>
          <w:rFonts w:ascii="Calibri" w:hAnsi="Calibri" w:cs="Calibri"/>
        </w:rPr>
        <w:t>РАСХОДНЫЕ И ДЕЗИНФИЦИРУЮЩИЕ МАТЕРИАЛЫ, ИСПОЛЬЗУЕМЫЕ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ЛАБОРАТОРНОЙ ДИАГНОСТИКИ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материала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      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Купера и прямые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    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песочные на 1, 2 и 5 мин.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Таймеры       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Микропланшеты для иммунологических реакций плоскодонные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пробирок бактериологических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микропробирок 1,5 мл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микропробирок 0,5 мл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микропробирок 0,2 мл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автоматических дозаторов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Микроцентрифужные полипропиленовые пробирки с крышками, типа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"Эппендорф" объемом 1,5 мл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с винтовой горловиной объемом 1,5 мл, снабженные крышкой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петлей и кольцевой прокладкой, 1,5 мл, стерильные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П1-16-150 ХС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Тонкостенные полипропиленовые пробирки (плоская крышка) для ПЦР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объемом 0,6 мл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универсальные для дозаторов объемом 200 и 1000 мкл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Наконечники универсальные для дозаторов с фильтром объемом 100, 200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1000 мкл      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латексные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Чашки Петри пластиковые одноразовые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предметные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4-1-1, 4-1-2, 6-1-5, 6-1-10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Спиртовки СЛ-1, СЛ-2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Ступки фарфоровые с пестиками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Колбы стеклянные 250 мл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фильтровальная лабораторная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Вата медицинская гигроскопическая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Марля медицинская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медицинский (укладка универсальная для забора клинического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полевого материала)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Спецодежда    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Моющее средство для посудомоечных машин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дистиллированная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 этиловый ректификат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Хлорамин Б                               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ДП-2Т                                                                </w:t>
            </w:r>
          </w:p>
        </w:tc>
      </w:tr>
    </w:tbl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Nonformat"/>
      </w:pPr>
      <w:bookmarkStart w:id="16" w:name="Par1064"/>
      <w:bookmarkEnd w:id="16"/>
      <w:r>
        <w:t xml:space="preserve">                                Направление</w:t>
      </w:r>
    </w:p>
    <w:p w:rsidR="00DB08F7" w:rsidRDefault="00DB08F7">
      <w:pPr>
        <w:pStyle w:val="ConsPlusNonformat"/>
      </w:pPr>
      <w:r>
        <w:t xml:space="preserve">                 крови для выделения вируса Западного Нила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В вирусологическую лабораторию 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Направляется кровь для выделения вируса ЗН</w:t>
      </w:r>
    </w:p>
    <w:p w:rsidR="00DB08F7" w:rsidRDefault="00DB08F7">
      <w:pPr>
        <w:pStyle w:val="ConsPlusNonformat"/>
      </w:pPr>
      <w:r>
        <w:t>Ф.И.О. ____________________________________________________________________</w:t>
      </w:r>
    </w:p>
    <w:p w:rsidR="00DB08F7" w:rsidRDefault="00DB08F7">
      <w:pPr>
        <w:pStyle w:val="ConsPlusNonformat"/>
      </w:pPr>
      <w:r>
        <w:t>Возраст ___________________________________________________________________</w:t>
      </w:r>
    </w:p>
    <w:p w:rsidR="00DB08F7" w:rsidRDefault="00DB08F7">
      <w:pPr>
        <w:pStyle w:val="ConsPlusNonformat"/>
      </w:pPr>
      <w:r>
        <w:t>Домашний адрес ____________________________________________________________</w:t>
      </w:r>
    </w:p>
    <w:p w:rsidR="00DB08F7" w:rsidRDefault="00DB08F7">
      <w:pPr>
        <w:pStyle w:val="ConsPlusNonformat"/>
      </w:pPr>
      <w:r>
        <w:t>Место работы (учебы) ______________________________________________________</w:t>
      </w:r>
    </w:p>
    <w:p w:rsidR="00DB08F7" w:rsidRDefault="00DB08F7">
      <w:pPr>
        <w:pStyle w:val="ConsPlusNonformat"/>
      </w:pPr>
      <w:r>
        <w:t>Дата заболевания __________________________________________________________</w:t>
      </w:r>
    </w:p>
    <w:p w:rsidR="00DB08F7" w:rsidRDefault="00DB08F7">
      <w:pPr>
        <w:pStyle w:val="ConsPlusNonformat"/>
      </w:pPr>
      <w:r>
        <w:t>Дата взятия крови _________________________________________________________</w:t>
      </w:r>
    </w:p>
    <w:p w:rsidR="00DB08F7" w:rsidRDefault="00DB08F7">
      <w:pPr>
        <w:pStyle w:val="ConsPlusNonformat"/>
      </w:pPr>
      <w:r>
        <w:t>Диагноз ___________________________________________________________________</w:t>
      </w:r>
    </w:p>
    <w:p w:rsidR="00DB08F7" w:rsidRDefault="00DB08F7">
      <w:pPr>
        <w:pStyle w:val="ConsPlusNonformat"/>
      </w:pPr>
      <w:r>
        <w:t>Наименование направившего учреждения 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Ф.И.О. врача ______________________________________________________________</w:t>
      </w:r>
    </w:p>
    <w:p w:rsidR="00DB08F7" w:rsidRDefault="00DB08F7">
      <w:pPr>
        <w:pStyle w:val="ConsPlusNonformat"/>
      </w:pPr>
      <w:r>
        <w:t>Дата отправления материала ________________________________________________</w:t>
      </w:r>
    </w:p>
    <w:p w:rsidR="00DB08F7" w:rsidRDefault="00DB08F7">
      <w:pPr>
        <w:pStyle w:val="ConsPlusNonformat"/>
      </w:pPr>
      <w:r>
        <w:t>Дата и время доставки материала в лабораторию _____________________________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Nonformat"/>
      </w:pPr>
      <w:bookmarkStart w:id="17" w:name="Par1090"/>
      <w:bookmarkEnd w:id="17"/>
      <w:r>
        <w:t xml:space="preserve">                                Направление</w:t>
      </w:r>
    </w:p>
    <w:p w:rsidR="00DB08F7" w:rsidRDefault="00DB08F7">
      <w:pPr>
        <w:pStyle w:val="ConsPlusNonformat"/>
      </w:pPr>
      <w:r>
        <w:t xml:space="preserve">            сыворотки крови для исследования на наличие антител</w:t>
      </w:r>
    </w:p>
    <w:p w:rsidR="00DB08F7" w:rsidRDefault="00DB08F7">
      <w:pPr>
        <w:pStyle w:val="ConsPlusNonformat"/>
      </w:pPr>
      <w:r>
        <w:t xml:space="preserve">                       против вируса Западного Нила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В лабораторию 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Направляется сыворотка крови для исследования на наличие антител  к  вирусу</w:t>
      </w:r>
    </w:p>
    <w:p w:rsidR="00DB08F7" w:rsidRDefault="00DB08F7">
      <w:pPr>
        <w:pStyle w:val="ConsPlusNonformat"/>
      </w:pPr>
      <w:r>
        <w:t>ЗН</w:t>
      </w:r>
    </w:p>
    <w:p w:rsidR="00DB08F7" w:rsidRDefault="00DB08F7">
      <w:pPr>
        <w:pStyle w:val="ConsPlusNonformat"/>
      </w:pPr>
      <w:r>
        <w:t>Ф.И.О. ____________________________________________________________________</w:t>
      </w:r>
    </w:p>
    <w:p w:rsidR="00DB08F7" w:rsidRDefault="00DB08F7">
      <w:pPr>
        <w:pStyle w:val="ConsPlusNonformat"/>
      </w:pPr>
      <w:r>
        <w:t>Возраст ___________________________________________________________________</w:t>
      </w:r>
    </w:p>
    <w:p w:rsidR="00DB08F7" w:rsidRDefault="00DB08F7">
      <w:pPr>
        <w:pStyle w:val="ConsPlusNonformat"/>
      </w:pPr>
      <w:r>
        <w:t>Домашний адрес 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Место работы (учебы) ______________________________________________________</w:t>
      </w:r>
    </w:p>
    <w:p w:rsidR="00DB08F7" w:rsidRDefault="00DB08F7">
      <w:pPr>
        <w:pStyle w:val="ConsPlusNonformat"/>
      </w:pPr>
      <w:r>
        <w:t>Дата заболевания __________________________________________________________</w:t>
      </w:r>
    </w:p>
    <w:p w:rsidR="00DB08F7" w:rsidRDefault="00DB08F7">
      <w:pPr>
        <w:pStyle w:val="ConsPlusNonformat"/>
      </w:pPr>
      <w:r>
        <w:t>Дата взятия крови _________________________________________________________</w:t>
      </w:r>
    </w:p>
    <w:p w:rsidR="00DB08F7" w:rsidRDefault="00DB08F7">
      <w:pPr>
        <w:pStyle w:val="ConsPlusNonformat"/>
      </w:pPr>
      <w:r>
        <w:t>Диагноз ___________________________________________________________________</w:t>
      </w:r>
    </w:p>
    <w:p w:rsidR="00DB08F7" w:rsidRDefault="00DB08F7">
      <w:pPr>
        <w:pStyle w:val="ConsPlusNonformat"/>
      </w:pPr>
      <w:r>
        <w:t>Наименование направившего учреждения ______________________________________</w:t>
      </w:r>
    </w:p>
    <w:p w:rsidR="00DB08F7" w:rsidRDefault="00DB08F7">
      <w:pPr>
        <w:pStyle w:val="ConsPlusNonformat"/>
      </w:pPr>
      <w:r>
        <w:t>Ф.И.О. врача ______________________________________________________________</w:t>
      </w:r>
    </w:p>
    <w:p w:rsidR="00DB08F7" w:rsidRDefault="00DB08F7">
      <w:pPr>
        <w:pStyle w:val="ConsPlusNonformat"/>
      </w:pPr>
      <w:r>
        <w:t>Дата отправления материала ________________________________________________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Дата и время доставки материала в лабораторию _____________________________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Nonformat"/>
      </w:pPr>
      <w:bookmarkStart w:id="18" w:name="Par1120"/>
      <w:bookmarkEnd w:id="18"/>
      <w:r>
        <w:t xml:space="preserve">                                Направление</w:t>
      </w:r>
    </w:p>
    <w:p w:rsidR="00DB08F7" w:rsidRDefault="00DB08F7">
      <w:pPr>
        <w:pStyle w:val="ConsPlusNonformat"/>
      </w:pPr>
      <w:r>
        <w:t xml:space="preserve">             секционного материала для исследования на наличие</w:t>
      </w:r>
    </w:p>
    <w:p w:rsidR="00DB08F7" w:rsidRDefault="00DB08F7">
      <w:pPr>
        <w:pStyle w:val="ConsPlusNonformat"/>
      </w:pPr>
      <w:r>
        <w:t xml:space="preserve">                           вируса Западного Нила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В лабораторию _____________________________________________________________</w:t>
      </w:r>
    </w:p>
    <w:p w:rsidR="00DB08F7" w:rsidRDefault="00DB08F7">
      <w:pPr>
        <w:pStyle w:val="ConsPlusNonformat"/>
      </w:pPr>
      <w:r>
        <w:t xml:space="preserve">                               (наименование учреждения)</w:t>
      </w:r>
    </w:p>
    <w:p w:rsidR="00DB08F7" w:rsidRDefault="00DB08F7">
      <w:pPr>
        <w:pStyle w:val="ConsPlusNonformat"/>
      </w:pPr>
      <w:r>
        <w:t>Фамилия ______________________________ Имя ________________________________</w:t>
      </w:r>
    </w:p>
    <w:p w:rsidR="00DB08F7" w:rsidRDefault="00DB08F7">
      <w:pPr>
        <w:pStyle w:val="ConsPlusNonformat"/>
      </w:pPr>
      <w:r>
        <w:t>Отчество _____________________________ Возраст ____________________________</w:t>
      </w:r>
    </w:p>
    <w:p w:rsidR="00DB08F7" w:rsidRDefault="00DB08F7">
      <w:pPr>
        <w:pStyle w:val="ConsPlusNonformat"/>
      </w:pPr>
      <w:r>
        <w:t>Место жительства __________________________________________________________</w:t>
      </w:r>
    </w:p>
    <w:p w:rsidR="00DB08F7" w:rsidRDefault="00DB08F7">
      <w:pPr>
        <w:pStyle w:val="ConsPlusNonformat"/>
      </w:pPr>
      <w:r>
        <w:t xml:space="preserve">                          (область, город, район, населенный пункт)</w:t>
      </w:r>
    </w:p>
    <w:p w:rsidR="00DB08F7" w:rsidRDefault="00DB08F7">
      <w:pPr>
        <w:pStyle w:val="ConsPlusNonformat"/>
      </w:pPr>
      <w:r>
        <w:t>Место работы (учебы) ______________________________________________________</w:t>
      </w:r>
    </w:p>
    <w:p w:rsidR="00DB08F7" w:rsidRDefault="00DB08F7">
      <w:pPr>
        <w:pStyle w:val="ConsPlusNonformat"/>
      </w:pPr>
      <w:r>
        <w:t>Номер истории болезни ________________ Дата заболевания ___________________</w:t>
      </w:r>
    </w:p>
    <w:p w:rsidR="00DB08F7" w:rsidRDefault="00DB08F7">
      <w:pPr>
        <w:pStyle w:val="ConsPlusNonformat"/>
      </w:pPr>
      <w:r>
        <w:t>Дата и время смерти _______________________________________________________</w:t>
      </w:r>
    </w:p>
    <w:p w:rsidR="00DB08F7" w:rsidRDefault="00DB08F7">
      <w:pPr>
        <w:pStyle w:val="ConsPlusNonformat"/>
      </w:pPr>
      <w:r>
        <w:t>Клинический диагноз 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Патологоанатомический диагноз 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Вид материала 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Дата и время отбора материала _____________________________________________</w:t>
      </w:r>
    </w:p>
    <w:p w:rsidR="00DB08F7" w:rsidRDefault="00DB08F7">
      <w:pPr>
        <w:pStyle w:val="ConsPlusNonformat"/>
      </w:pPr>
      <w:r>
        <w:t>Дата и время отправки материала ___________________________________________</w:t>
      </w:r>
    </w:p>
    <w:p w:rsidR="00DB08F7" w:rsidRDefault="00DB08F7">
      <w:pPr>
        <w:pStyle w:val="ConsPlusNonformat"/>
      </w:pPr>
      <w:r>
        <w:t>Дополнительные сведения 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Ф.И.О.  патологоанатома  (судмедэксперта),    направившего   материал   для</w:t>
      </w:r>
    </w:p>
    <w:p w:rsidR="00DB08F7" w:rsidRDefault="00DB08F7">
      <w:pPr>
        <w:pStyle w:val="ConsPlusNonformat"/>
      </w:pPr>
      <w:r>
        <w:t>исследования ______________________________________________________________</w:t>
      </w:r>
    </w:p>
    <w:p w:rsidR="00DB08F7" w:rsidRDefault="00DB08F7">
      <w:pPr>
        <w:pStyle w:val="ConsPlusNonformat"/>
      </w:pPr>
      <w:r>
        <w:t>Ф.И.О. эпидемиолога (инфекциониста), присутствовавшего при вскрытии _______</w:t>
      </w:r>
    </w:p>
    <w:p w:rsidR="00DB08F7" w:rsidRDefault="00DB08F7">
      <w:pPr>
        <w:pStyle w:val="ConsPlusNonformat"/>
      </w:pPr>
      <w:r>
        <w:lastRenderedPageBreak/>
        <w:t>___________________________________________________________________________</w:t>
      </w:r>
    </w:p>
    <w:p w:rsidR="00DB08F7" w:rsidRDefault="00DB08F7">
      <w:pPr>
        <w:pStyle w:val="ConsPlusNonformat"/>
      </w:pPr>
      <w:r>
        <w:t>Ф.И.О. лица, доставившего материал в лабораторию 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Дата и время доставки материала в лабораторию _____________________________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Nonformat"/>
      </w:pPr>
      <w:bookmarkStart w:id="19" w:name="Par1163"/>
      <w:bookmarkEnd w:id="19"/>
      <w:r>
        <w:t xml:space="preserve">                                 Результат</w:t>
      </w:r>
    </w:p>
    <w:p w:rsidR="00DB08F7" w:rsidRDefault="00DB08F7">
      <w:pPr>
        <w:pStyle w:val="ConsPlusNonformat"/>
      </w:pPr>
      <w:r>
        <w:t xml:space="preserve">            выявления РНК вируса Западного Нила методом ОТ-ПЦР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Ф.И.О. ____________________________________________________________________</w:t>
      </w:r>
    </w:p>
    <w:p w:rsidR="00DB08F7" w:rsidRDefault="00DB08F7">
      <w:pPr>
        <w:pStyle w:val="ConsPlusNonformat"/>
      </w:pPr>
      <w:r>
        <w:t>Материал для исследования _________________________________________________</w:t>
      </w:r>
    </w:p>
    <w:p w:rsidR="00DB08F7" w:rsidRDefault="00DB08F7">
      <w:pPr>
        <w:pStyle w:val="ConsPlusNonformat"/>
      </w:pPr>
      <w:r>
        <w:t>Дата забора материала _____________________________________________________</w:t>
      </w:r>
    </w:p>
    <w:p w:rsidR="00DB08F7" w:rsidRDefault="00DB08F7">
      <w:pPr>
        <w:pStyle w:val="ConsPlusNonformat"/>
      </w:pPr>
      <w:r>
        <w:t>Дата поступления материала ________________________________________________</w:t>
      </w:r>
    </w:p>
    <w:p w:rsidR="00DB08F7" w:rsidRDefault="00DB08F7">
      <w:pPr>
        <w:pStyle w:val="ConsPlusNonformat"/>
      </w:pPr>
      <w:r>
        <w:t>Наименование  и  номер  серии  используемой  для  проведения   исследования</w:t>
      </w:r>
    </w:p>
    <w:p w:rsidR="00DB08F7" w:rsidRDefault="00DB08F7">
      <w:pPr>
        <w:pStyle w:val="ConsPlusNonformat"/>
      </w:pPr>
      <w:r>
        <w:t>тест-системы 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Результат исследования: специфическая РНК вируса ЛЗН 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Ф.И.О. и должность лица, проводившего исследование ________________________</w:t>
      </w:r>
    </w:p>
    <w:p w:rsidR="00DB08F7" w:rsidRDefault="00DB08F7">
      <w:pPr>
        <w:pStyle w:val="ConsPlusNonformat"/>
      </w:pPr>
      <w:r>
        <w:t>Дата _______________________</w:t>
      </w:r>
    </w:p>
    <w:p w:rsidR="00DB08F7" w:rsidRDefault="00DB08F7">
      <w:pPr>
        <w:pStyle w:val="ConsPlusNonformat"/>
      </w:pPr>
      <w:r>
        <w:t>Подпись ____________________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9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Nonformat"/>
      </w:pPr>
      <w:r>
        <w:t xml:space="preserve">                                 Результат</w:t>
      </w:r>
    </w:p>
    <w:p w:rsidR="00DB08F7" w:rsidRDefault="00DB08F7">
      <w:pPr>
        <w:pStyle w:val="ConsPlusNonformat"/>
      </w:pPr>
      <w:r>
        <w:t xml:space="preserve">              анализа серологических исследований на наличие</w:t>
      </w:r>
    </w:p>
    <w:p w:rsidR="00DB08F7" w:rsidRDefault="00DB08F7">
      <w:pPr>
        <w:pStyle w:val="ConsPlusNonformat"/>
      </w:pPr>
      <w:r>
        <w:t xml:space="preserve">                           вируса Западного Нила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Ф.И.О. ____________________________________________________________________</w:t>
      </w:r>
    </w:p>
    <w:p w:rsidR="00DB08F7" w:rsidRDefault="00DB08F7">
      <w:pPr>
        <w:pStyle w:val="ConsPlusNonformat"/>
      </w:pPr>
      <w:r>
        <w:t>Адрес _____________________________________________________________________</w:t>
      </w:r>
    </w:p>
    <w:p w:rsidR="00DB08F7" w:rsidRDefault="00DB08F7">
      <w:pPr>
        <w:pStyle w:val="ConsPlusNonformat"/>
      </w:pPr>
      <w:r>
        <w:t>Материал для исследования - сыворотка крови _______________________________</w:t>
      </w:r>
    </w:p>
    <w:p w:rsidR="00DB08F7" w:rsidRDefault="00DB08F7">
      <w:pPr>
        <w:pStyle w:val="ConsPlusNonformat"/>
      </w:pPr>
      <w:r>
        <w:t>Дата взятия крови _________________________________________________________</w:t>
      </w:r>
    </w:p>
    <w:p w:rsidR="00DB08F7" w:rsidRDefault="00DB08F7">
      <w:pPr>
        <w:pStyle w:val="ConsPlusNonformat"/>
      </w:pPr>
      <w:r>
        <w:t>Дата поступления сыворотки ________________________________________________</w:t>
      </w:r>
    </w:p>
    <w:p w:rsidR="00DB08F7" w:rsidRDefault="00DB08F7">
      <w:pPr>
        <w:pStyle w:val="ConsPlusNonformat"/>
      </w:pPr>
      <w:r>
        <w:t>Метод исследования ИФА ____________________________________________________</w:t>
      </w:r>
    </w:p>
    <w:p w:rsidR="00DB08F7" w:rsidRDefault="00DB08F7">
      <w:pPr>
        <w:pStyle w:val="ConsPlusNonformat"/>
      </w:pPr>
      <w:r>
        <w:t>Наименование   и  номер  серии  используемой  для  проведения  исследования</w:t>
      </w:r>
    </w:p>
    <w:p w:rsidR="00DB08F7" w:rsidRDefault="00DB08F7">
      <w:pPr>
        <w:pStyle w:val="ConsPlusNonformat"/>
      </w:pPr>
      <w:r>
        <w:t>тест-системы 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Результат исследования IgM - IgG -</w:t>
      </w:r>
    </w:p>
    <w:p w:rsidR="00DB08F7" w:rsidRDefault="00DB08F7">
      <w:pPr>
        <w:pStyle w:val="ConsPlusNonformat"/>
      </w:pPr>
      <w:r>
        <w:t>Титр антител IgM - IgG -</w:t>
      </w:r>
    </w:p>
    <w:p w:rsidR="00DB08F7" w:rsidRDefault="00DB08F7">
      <w:pPr>
        <w:pStyle w:val="ConsPlusNonformat"/>
      </w:pPr>
      <w:r>
        <w:t>Ф.И.О. и должность лица, проводившего исследование ________________________</w:t>
      </w:r>
    </w:p>
    <w:p w:rsidR="00DB08F7" w:rsidRDefault="00DB08F7">
      <w:pPr>
        <w:pStyle w:val="ConsPlusNonformat"/>
      </w:pPr>
      <w:r>
        <w:t>Дата _______________________</w:t>
      </w:r>
    </w:p>
    <w:p w:rsidR="00DB08F7" w:rsidRDefault="00DB08F7">
      <w:pPr>
        <w:pStyle w:val="ConsPlusNonformat"/>
      </w:pPr>
      <w:r>
        <w:t>Подпись ____________________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10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pStyle w:val="ConsPlusNonformat"/>
      </w:pPr>
      <w:bookmarkStart w:id="20" w:name="Par1212"/>
      <w:bookmarkEnd w:id="20"/>
      <w:r>
        <w:t xml:space="preserve">                                Направление</w:t>
      </w:r>
    </w:p>
    <w:p w:rsidR="00DB08F7" w:rsidRDefault="00DB08F7">
      <w:pPr>
        <w:pStyle w:val="ConsPlusNonformat"/>
      </w:pPr>
      <w:r>
        <w:t xml:space="preserve">           на исследование полевого материала с целью выявления</w:t>
      </w:r>
    </w:p>
    <w:p w:rsidR="00DB08F7" w:rsidRDefault="00DB08F7">
      <w:pPr>
        <w:pStyle w:val="ConsPlusNonformat"/>
      </w:pPr>
      <w:r>
        <w:t xml:space="preserve">                           вируса Западного Нила</w:t>
      </w:r>
    </w:p>
    <w:p w:rsidR="00DB08F7" w:rsidRDefault="00DB08F7">
      <w:pPr>
        <w:pStyle w:val="ConsPlusNonformat"/>
      </w:pPr>
    </w:p>
    <w:p w:rsidR="00DB08F7" w:rsidRDefault="00DB08F7">
      <w:pPr>
        <w:pStyle w:val="ConsPlusNonformat"/>
      </w:pPr>
      <w:r>
        <w:t>В лабораторию _____________________________________________________________</w:t>
      </w:r>
    </w:p>
    <w:p w:rsidR="00DB08F7" w:rsidRDefault="00DB08F7">
      <w:pPr>
        <w:pStyle w:val="ConsPlusNonformat"/>
      </w:pPr>
      <w:r>
        <w:t xml:space="preserve">                               (наименование учреждения)</w:t>
      </w:r>
    </w:p>
    <w:p w:rsidR="00DB08F7" w:rsidRDefault="00DB08F7">
      <w:pPr>
        <w:pStyle w:val="ConsPlusNonformat"/>
      </w:pPr>
      <w:r>
        <w:t>Дата забора материала _____________________________________________________</w:t>
      </w:r>
    </w:p>
    <w:p w:rsidR="00DB08F7" w:rsidRDefault="00DB08F7">
      <w:pPr>
        <w:pStyle w:val="ConsPlusNonformat"/>
      </w:pPr>
      <w:r>
        <w:t>Место сбора _______________________________________________________________</w:t>
      </w:r>
    </w:p>
    <w:p w:rsidR="00DB08F7" w:rsidRDefault="00DB08F7">
      <w:pPr>
        <w:pStyle w:val="ConsPlusNonformat"/>
      </w:pPr>
      <w:r>
        <w:t>Вид собранного полевого материала 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Количество объектов в пробе 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___________________________________________________________________________</w:t>
      </w:r>
    </w:p>
    <w:p w:rsidR="00DB08F7" w:rsidRDefault="00DB08F7">
      <w:pPr>
        <w:pStyle w:val="ConsPlusNonformat"/>
      </w:pPr>
      <w:r>
        <w:t>Способ отбора материала ___________________________________________________</w:t>
      </w:r>
    </w:p>
    <w:p w:rsidR="00DB08F7" w:rsidRDefault="00DB08F7">
      <w:pPr>
        <w:pStyle w:val="ConsPlusNonformat"/>
      </w:pPr>
      <w:r>
        <w:t>Дополнительные сведения ___________________________________________________</w:t>
      </w:r>
    </w:p>
    <w:p w:rsidR="00DB08F7" w:rsidRDefault="00DB08F7">
      <w:pPr>
        <w:pStyle w:val="ConsPlusNonformat"/>
      </w:pPr>
      <w:r>
        <w:t>Ф.И.О. работника, направившего материал для исследования __________________</w:t>
      </w:r>
    </w:p>
    <w:p w:rsidR="00DB08F7" w:rsidRDefault="00DB08F7">
      <w:pPr>
        <w:pStyle w:val="ConsPlusNonformat"/>
      </w:pPr>
      <w:r>
        <w:t>Ф.И.О. лица, доставившего материал в лабораторию __________________________</w:t>
      </w:r>
    </w:p>
    <w:p w:rsidR="00DB08F7" w:rsidRDefault="00DB08F7">
      <w:pPr>
        <w:pStyle w:val="ConsPlusNonformat"/>
      </w:pPr>
      <w:r>
        <w:t>Дата и время отправки материала ___________________________________________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МУК 4.2.3009-12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239"/>
      <w:bookmarkEnd w:id="21"/>
      <w:r>
        <w:rPr>
          <w:rFonts w:ascii="Calibri" w:hAnsi="Calibri" w:cs="Calibri"/>
        </w:rPr>
        <w:t>ПЕРЕВИВАЕМЫЕ КЛЕТОЧНЫЕ КУЛЬТУРЫ, ПИТАТЕЛЬНЫЕ СРЕДЫ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РАСТВОРЫ ДЛЯ КУЛЬТУР КЛЕТОК, РЕКОМЕНДУЕМЫЕ АНТИБИОТИКИ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ИСПОЛЬЗОВАНИЯ В КУЛЬТУРАХ КЛЕТОК ПРИ ПРОВЕДЕНИИ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ДИАГНОСТИКИ ЛИХОРАДКИ ЗАПАДНОГО НИЛА</w:t>
      </w: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680"/>
        <w:gridCol w:w="3960"/>
      </w:tblGrid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среды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Производитель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клеток Vero-6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"Биолот", г. Санк-Петербург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клеток BHK-21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клеток СПЭВ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клеток PS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 среда Игла, BME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Минимальная среда Игла,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MEM, F11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Среда RPMI-1640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Среда Игла в модификации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Далбеко, DMEM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L-глутамин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0,5%-ный гидролизат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лактальбумина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бикарбонат,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7,5% (для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микробиологических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исследований)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0595-00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ФГУП по производству бактерий-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и вирусных препаратов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института полиомиелита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вирусных энцефалитов им.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М.П. Чумакова РАМН, г. Москва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Эрла раствор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0596-00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Хенкса раствор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0597-00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Трипсина раствор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1179-01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Версена раствор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1181-01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Питательная среда с гид-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ролизатом лактальбумина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(0,5%) в растворе Хенкса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0598-00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Питательная среда 199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(10x концентрат), жидкая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0599-00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Питательная среда 199,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жидкая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ФСП 42-0070-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1180-01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-"-                            </w:t>
            </w: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Бензилпенициллина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калиевая соль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Стрептомицина сульфат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Канамицин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Линкомицин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8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B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7" w:rsidRDefault="00DB08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B08F7" w:rsidRDefault="00DB08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69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B08F7"/>
    <w:rsid w:val="003020E1"/>
    <w:rsid w:val="007106AB"/>
    <w:rsid w:val="00D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B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0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B0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192FB69B7F55870C9F11E42A9272FD481346ADD21DDF2CD21130674z5G2L" TargetMode="External"/><Relationship Id="rId13" Type="http://schemas.openxmlformats.org/officeDocument/2006/relationships/hyperlink" Target="consultantplus://offline/ref=908192FB69B7F55870C9F11E42A9272FD4833E6AD12DDDF2CD2113067452D9AA27E07757086D7274z8GBL" TargetMode="External"/><Relationship Id="rId18" Type="http://schemas.openxmlformats.org/officeDocument/2006/relationships/hyperlink" Target="consultantplus://offline/ref=908192FB69B7F55870C9F80745A9272FD1813E6DD123DDF2CD21130674z5G2L" TargetMode="External"/><Relationship Id="rId26" Type="http://schemas.openxmlformats.org/officeDocument/2006/relationships/hyperlink" Target="consultantplus://offline/ref=908192FB69B7F55870C9F11E42A9272FD4833C6ADB23DDF2CD21130674z5G2L" TargetMode="External"/><Relationship Id="rId39" Type="http://schemas.openxmlformats.org/officeDocument/2006/relationships/hyperlink" Target="consultantplus://offline/ref=908192FB69B7F55870C9F11E42A9272FD4833D6EDD27DDF2CD21130674z5G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8192FB69B7F55870C9F11E42A9272FD482386CD025DDF2CD21130674z5G2L" TargetMode="External"/><Relationship Id="rId34" Type="http://schemas.openxmlformats.org/officeDocument/2006/relationships/hyperlink" Target="consultantplus://offline/ref=908192FB69B7F55870C9F11E42A9272FD4823C64DC2DDDF2CD2113067452D9AA27E07757086D7274z8G9L" TargetMode="External"/><Relationship Id="rId42" Type="http://schemas.openxmlformats.org/officeDocument/2006/relationships/hyperlink" Target="consultantplus://offline/ref=908192FB69B7F55870C9F11E42A9272FD4833D6EDD27DDF2CD21130674z5G2L" TargetMode="External"/><Relationship Id="rId7" Type="http://schemas.openxmlformats.org/officeDocument/2006/relationships/hyperlink" Target="consultantplus://offline/ref=908192FB69B7F55870C9F11E42A9272FD38A3864DD2E80F8C5781F04z7G3L" TargetMode="External"/><Relationship Id="rId12" Type="http://schemas.openxmlformats.org/officeDocument/2006/relationships/hyperlink" Target="consultantplus://offline/ref=908192FB69B7F55870C9F11E42A9272FD1803C6ED82E80F8C5781F04735D86BD20A97B56086D73z7G6L" TargetMode="External"/><Relationship Id="rId17" Type="http://schemas.openxmlformats.org/officeDocument/2006/relationships/hyperlink" Target="consultantplus://offline/ref=908192FB69B7F55870C9F11E42A9272FD483386DDF24DDF2CD2113067452D9AA27E07757086D7274z8GCL" TargetMode="External"/><Relationship Id="rId25" Type="http://schemas.openxmlformats.org/officeDocument/2006/relationships/hyperlink" Target="consultantplus://offline/ref=908192FB69B7F55870C9F80745A9272FD6803868D921DDF2CD21130674z5G2L" TargetMode="External"/><Relationship Id="rId33" Type="http://schemas.openxmlformats.org/officeDocument/2006/relationships/hyperlink" Target="consultantplus://offline/ref=908192FB69B7F55870C9F11E42A9272FD4833D6EDD27DDF2CD21130674z5G2L" TargetMode="External"/><Relationship Id="rId38" Type="http://schemas.openxmlformats.org/officeDocument/2006/relationships/hyperlink" Target="consultantplus://offline/ref=908192FB69B7F55870C9F11E42A9272FD4833D6EDD27DDF2CD21130674z5G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192FB69B7F55870C9F11E42A9272FD4823C64DC2DDDF2CD2113067452D9AA27E07757086D7274z8G9L" TargetMode="External"/><Relationship Id="rId20" Type="http://schemas.openxmlformats.org/officeDocument/2006/relationships/hyperlink" Target="consultantplus://offline/ref=908192FB69B7F55870C9F11E42A9272FDD85346FDD2E80F8C5781F04z7G3L" TargetMode="External"/><Relationship Id="rId29" Type="http://schemas.openxmlformats.org/officeDocument/2006/relationships/hyperlink" Target="consultantplus://offline/ref=908192FB69B7F55870C9F80745A9272FD68B3465DB27DDF2CD21130674z5G2L" TargetMode="External"/><Relationship Id="rId41" Type="http://schemas.openxmlformats.org/officeDocument/2006/relationships/hyperlink" Target="consultantplus://offline/ref=908192FB69B7F55870C9F11E42A9272FD4823C64DC2DDDF2CD2113067452D9AA27E07757086D7274z8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192FB69B7F55870C9F11E42A9272FD4833969DC25DDF2CD21130674z5G2L" TargetMode="External"/><Relationship Id="rId11" Type="http://schemas.openxmlformats.org/officeDocument/2006/relationships/hyperlink" Target="consultantplus://offline/ref=908192FB69B7F55870C9F11E42A9272FD1803D6ADF2E80F8C5781F04735D86BD20A97B56086D73z7G6L" TargetMode="External"/><Relationship Id="rId24" Type="http://schemas.openxmlformats.org/officeDocument/2006/relationships/hyperlink" Target="consultantplus://offline/ref=908192FB69B7F55870C9F80745A9272FD6823E6ADC21DDF2CD21130674z5G2L" TargetMode="External"/><Relationship Id="rId32" Type="http://schemas.openxmlformats.org/officeDocument/2006/relationships/hyperlink" Target="consultantplus://offline/ref=908192FB69B7F55870C9F11E42A9272FD4833E6AD12DDDF2CD2113067452D9AA27E07757086D7274z8GBL" TargetMode="External"/><Relationship Id="rId37" Type="http://schemas.openxmlformats.org/officeDocument/2006/relationships/hyperlink" Target="consultantplus://offline/ref=908192FB69B7F55870C9F11E42A9272FD4833D6EDD27DDF2CD21130674z5G2L" TargetMode="External"/><Relationship Id="rId40" Type="http://schemas.openxmlformats.org/officeDocument/2006/relationships/hyperlink" Target="consultantplus://offline/ref=908192FB69B7F55870C9F11E42A9272FD4833D6EDD27DDF2CD21130674z5G2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08192FB69B7F55870C9F11E42A9272FD4803F6DDD20DDF2CD21130674z5G2L" TargetMode="External"/><Relationship Id="rId15" Type="http://schemas.openxmlformats.org/officeDocument/2006/relationships/hyperlink" Target="consultantplus://offline/ref=908192FB69B7F55870C9F11E42A9272FD284346DD12E80F8C5781F04735D86BD20A97B56086D73z7G0L" TargetMode="External"/><Relationship Id="rId23" Type="http://schemas.openxmlformats.org/officeDocument/2006/relationships/hyperlink" Target="consultantplus://offline/ref=908192FB69B7F55870C9F80745A9272FD68A356DDB22DDF2CD21130674z5G2L" TargetMode="External"/><Relationship Id="rId28" Type="http://schemas.openxmlformats.org/officeDocument/2006/relationships/hyperlink" Target="consultantplus://offline/ref=908192FB69B7F55870C9F11E42A9272FD4803C6CDD22DDF2CD21130674z5G2L" TargetMode="External"/><Relationship Id="rId36" Type="http://schemas.openxmlformats.org/officeDocument/2006/relationships/hyperlink" Target="consultantplus://offline/ref=908192FB69B7F55870C9F11E42A9272FD4833D6EDD27DDF2CD21130674z5G2L" TargetMode="External"/><Relationship Id="rId10" Type="http://schemas.openxmlformats.org/officeDocument/2006/relationships/hyperlink" Target="consultantplus://offline/ref=908192FB69B7F55870C9F11E42A9272FD4833D6EDD27DDF2CD21130674z5G2L" TargetMode="External"/><Relationship Id="rId19" Type="http://schemas.openxmlformats.org/officeDocument/2006/relationships/hyperlink" Target="consultantplus://offline/ref=908192FB69B7F55870C9F80745A9272FD083396FD92DDDF2CD21130674z5G2L" TargetMode="External"/><Relationship Id="rId31" Type="http://schemas.openxmlformats.org/officeDocument/2006/relationships/hyperlink" Target="consultantplus://offline/ref=908192FB69B7F55870C9F01A51A9272FD48A356CD3738AF09C741Dz0G3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08192FB69B7F55870C9F11E42A9272FD4803D6BD126DDF2CD21130674z5G2L" TargetMode="External"/><Relationship Id="rId9" Type="http://schemas.openxmlformats.org/officeDocument/2006/relationships/hyperlink" Target="consultantplus://offline/ref=908192FB69B7F55870C9F41141A9272FD6813969D12E80F8C5781F04z7G3L" TargetMode="External"/><Relationship Id="rId14" Type="http://schemas.openxmlformats.org/officeDocument/2006/relationships/hyperlink" Target="consultantplus://offline/ref=908192FB69B7F55870C9F11E42A9272FD1803D6CDF2E80F8C5781F04735D86BD20A97B56086D73z7G1L" TargetMode="External"/><Relationship Id="rId22" Type="http://schemas.openxmlformats.org/officeDocument/2006/relationships/hyperlink" Target="consultantplus://offline/ref=908192FB69B7F55870C9F80745A9272FD18B3A6BD824DDF2CD21130674z5G2L" TargetMode="External"/><Relationship Id="rId27" Type="http://schemas.openxmlformats.org/officeDocument/2006/relationships/hyperlink" Target="consultantplus://offline/ref=908192FB69B7F55870C9F80745A9272FD6833C6DDF23DDF2CD21130674z5G2L" TargetMode="External"/><Relationship Id="rId30" Type="http://schemas.openxmlformats.org/officeDocument/2006/relationships/hyperlink" Target="consultantplus://offline/ref=908192FB69B7F55870C9F80745A9272FD1843B64DE27DDF2CD21130674z5G2L" TargetMode="External"/><Relationship Id="rId35" Type="http://schemas.openxmlformats.org/officeDocument/2006/relationships/hyperlink" Target="consultantplus://offline/ref=908192FB69B7F55870C9F11E42A9272FD4833E6AD12DDDF2CD2113067452D9AA27E07757086D7274z8GBL" TargetMode="External"/><Relationship Id="rId43" Type="http://schemas.openxmlformats.org/officeDocument/2006/relationships/hyperlink" Target="consultantplus://offline/ref=908192FB69B7F55870C9F11E42A9272FD4833D6EDD27DDF2CD21130674z5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15342</Words>
  <Characters>87454</Characters>
  <Application>Microsoft Office Word</Application>
  <DocSecurity>0</DocSecurity>
  <Lines>728</Lines>
  <Paragraphs>205</Paragraphs>
  <ScaleCrop>false</ScaleCrop>
  <Company/>
  <LinksUpToDate>false</LinksUpToDate>
  <CharactersWithSpaces>102591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2013-01-11T11:06:00Z</dcterms:created>
  <dcterms:modified xsi:type="dcterms:W3CDTF">2013-01-11T11:07:00Z</dcterms:modified>
</cp:coreProperties>
</file>