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7E" w:rsidRDefault="00E0327E">
      <w:pPr>
        <w:widowControl w:val="0"/>
        <w:autoSpaceDE w:val="0"/>
        <w:autoSpaceDN w:val="0"/>
        <w:adjustRightInd w:val="0"/>
        <w:spacing w:after="0" w:line="240" w:lineRule="auto"/>
        <w:jc w:val="both"/>
        <w:outlineLvl w:val="0"/>
        <w:rPr>
          <w:rFonts w:ascii="Calibri" w:hAnsi="Calibri" w:cs="Calibri"/>
        </w:rPr>
      </w:pPr>
    </w:p>
    <w:p w:rsidR="00E0327E" w:rsidRDefault="00E0327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мая 2014 г. N 32182</w:t>
      </w:r>
    </w:p>
    <w:p w:rsidR="00E0327E" w:rsidRDefault="00E032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0327E" w:rsidRDefault="00E0327E">
      <w:pPr>
        <w:widowControl w:val="0"/>
        <w:autoSpaceDE w:val="0"/>
        <w:autoSpaceDN w:val="0"/>
        <w:adjustRightInd w:val="0"/>
        <w:spacing w:after="0" w:line="240" w:lineRule="auto"/>
        <w:jc w:val="center"/>
        <w:rPr>
          <w:rFonts w:ascii="Calibri" w:hAnsi="Calibri" w:cs="Calibri"/>
          <w:b/>
          <w:bCs/>
        </w:rPr>
      </w:pP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0327E" w:rsidRDefault="00E0327E">
      <w:pPr>
        <w:widowControl w:val="0"/>
        <w:autoSpaceDE w:val="0"/>
        <w:autoSpaceDN w:val="0"/>
        <w:adjustRightInd w:val="0"/>
        <w:spacing w:after="0" w:line="240" w:lineRule="auto"/>
        <w:jc w:val="center"/>
        <w:rPr>
          <w:rFonts w:ascii="Calibri" w:hAnsi="Calibri" w:cs="Calibri"/>
          <w:b/>
          <w:bCs/>
        </w:rPr>
      </w:pP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2013 г. N 60</w:t>
      </w:r>
    </w:p>
    <w:p w:rsidR="00E0327E" w:rsidRDefault="00E0327E">
      <w:pPr>
        <w:widowControl w:val="0"/>
        <w:autoSpaceDE w:val="0"/>
        <w:autoSpaceDN w:val="0"/>
        <w:adjustRightInd w:val="0"/>
        <w:spacing w:after="0" w:line="240" w:lineRule="auto"/>
        <w:jc w:val="center"/>
        <w:rPr>
          <w:rFonts w:ascii="Calibri" w:hAnsi="Calibri" w:cs="Calibri"/>
          <w:b/>
          <w:bCs/>
        </w:rPr>
      </w:pP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3.1.2.3114-13 "ПРОФИЛАКТИКА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4" w:history="1">
        <w:r>
          <w:rPr>
            <w:rFonts w:ascii="Calibri" w:hAnsi="Calibri" w:cs="Calibri"/>
            <w:color w:val="0000FF"/>
          </w:rPr>
          <w:t>правила</w:t>
        </w:r>
      </w:hyperlink>
      <w:r>
        <w:rPr>
          <w:rFonts w:ascii="Calibri" w:hAnsi="Calibri" w:cs="Calibri"/>
        </w:rPr>
        <w:t xml:space="preserve"> СП 3.1.2.3114-13 "Профилактика туберкулеза" (приложение).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w:t>
      </w:r>
      <w:hyperlink r:id="rId6" w:history="1">
        <w:r>
          <w:rPr>
            <w:rFonts w:ascii="Calibri" w:hAnsi="Calibri" w:cs="Calibri"/>
            <w:color w:val="0000FF"/>
          </w:rPr>
          <w:t>правила</w:t>
        </w:r>
      </w:hyperlink>
      <w:r>
        <w:rPr>
          <w:rFonts w:ascii="Calibri" w:hAnsi="Calibri" w:cs="Calibri"/>
        </w:rPr>
        <w:t xml:space="preserve"> "Профилактика туберкулеза" СП 3.1.1295-03". &lt;*&gt;</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Зарегистрированы в Министерстве юстиции Российской Федерации 8 мая 2003 года, регистрационный N 4523.</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E0327E" w:rsidRDefault="00E0327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E0327E" w:rsidRDefault="00E0327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E0327E" w:rsidRDefault="00E032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327E" w:rsidRDefault="00E0327E">
      <w:pPr>
        <w:widowControl w:val="0"/>
        <w:autoSpaceDE w:val="0"/>
        <w:autoSpaceDN w:val="0"/>
        <w:adjustRightInd w:val="0"/>
        <w:spacing w:after="0" w:line="240" w:lineRule="auto"/>
        <w:jc w:val="right"/>
        <w:rPr>
          <w:rFonts w:ascii="Calibri" w:hAnsi="Calibri" w:cs="Calibri"/>
        </w:rPr>
      </w:pPr>
      <w:r>
        <w:rPr>
          <w:rFonts w:ascii="Calibri" w:hAnsi="Calibri" w:cs="Calibri"/>
        </w:rPr>
        <w:t>от 22.10.2013 N 60</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ПРОФИЛАКТИКА ТУБЕРКУЛЕЗА</w:t>
      </w:r>
    </w:p>
    <w:p w:rsidR="00E0327E" w:rsidRDefault="00E0327E">
      <w:pPr>
        <w:widowControl w:val="0"/>
        <w:autoSpaceDE w:val="0"/>
        <w:autoSpaceDN w:val="0"/>
        <w:adjustRightInd w:val="0"/>
        <w:spacing w:after="0" w:line="240" w:lineRule="auto"/>
        <w:jc w:val="center"/>
        <w:rPr>
          <w:rFonts w:ascii="Calibri" w:hAnsi="Calibri" w:cs="Calibri"/>
          <w:b/>
          <w:bCs/>
        </w:rPr>
      </w:pP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E0327E" w:rsidRDefault="00E032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3.1.2.3114-13</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lastRenderedPageBreak/>
        <w:t>I. Область применения</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для физических и юридических лиц.</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Общие положения</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(Mycobacterium tuberculosis complex-MTBC), преимущественно Mycobacterium tuberculosis.</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Источником инфекции являются больные активной формой туберкулеза люди и животные (крупный рогатый скот, козы, собаки). Эпидемиологически наиболее опасными являются больные туберкулезом легких с наличием бактериовыделения и/или с деструктивными процессами в легких.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 туберкулезной инфекции - больные туберкулезом и инфицированные микобактерией туберкулеза люди, животные и птицы.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Основным механизмом передачи возбудителя инфекции является воздушно-капельный (аэрозольный). Возможны также воздушно-пылевой, контактный, алиментарный, вертикальный механизмы передачи.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Отсутствие вакцинации против туберкулеза повышает риск развития заболевания при первичном инфицировании.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группа - очаги с высоким риском заражения туберкулезом, отягощенные </w:t>
      </w:r>
      <w:r>
        <w:rPr>
          <w:rFonts w:ascii="Calibri" w:hAnsi="Calibri" w:cs="Calibri"/>
        </w:rPr>
        <w:lastRenderedPageBreak/>
        <w:t>неблагоприятными факторами - социально отягощенные очаги.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проживание в очаге детей и подростков, лиц с иммунодефицитными заболеваниями;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тяжелые бытовые условия, отсутствие возможности выделения отдельного помещения для проживания больного;</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противоэпидемического режима, нарушение больным правил личной гигиены.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очаги туберкулеза с высоким риском заражения в очаге, социально благополучные.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очаги туберкулеза с риском заражения в очаге: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очаги с потенциальным риском заражения туберкулезом: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бактериовыделители), проживающие без детей и подростков и не имеющие отягощающих факторов;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больной, выделяющий микобактерии, выбыл;</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больной, выделяющий микобактерии, умер.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очаги туберкулеза зоонозного происхождения.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Эпидемиологическая ситуация по туберкулезу осложняется при нарастании в этиологической структуре доли лекарственно-устойчивых форм M. tuberculosis, распространением ВИЧ-инфекции.</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5" w:name="Par76"/>
      <w:bookmarkEnd w:id="5"/>
      <w:r>
        <w:rPr>
          <w:rFonts w:ascii="Calibri" w:hAnsi="Calibri" w:cs="Calibri"/>
        </w:rPr>
        <w:t>III. Выявление больных туберкулезом</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6" w:name="Par89"/>
      <w:bookmarkEnd w:id="6"/>
      <w:r>
        <w:rPr>
          <w:rFonts w:ascii="Calibri" w:hAnsi="Calibri" w:cs="Calibri"/>
        </w:rPr>
        <w:t>IV. Организация раннего выявления туберкулеза</w:t>
      </w:r>
    </w:p>
    <w:p w:rsidR="00E0327E" w:rsidRDefault="00E0327E">
      <w:pPr>
        <w:widowControl w:val="0"/>
        <w:autoSpaceDE w:val="0"/>
        <w:autoSpaceDN w:val="0"/>
        <w:adjustRightInd w:val="0"/>
        <w:spacing w:after="0" w:line="240" w:lineRule="auto"/>
        <w:jc w:val="center"/>
        <w:rPr>
          <w:rFonts w:ascii="Calibri" w:hAnsi="Calibri" w:cs="Calibri"/>
        </w:rPr>
      </w:pPr>
      <w:r>
        <w:rPr>
          <w:rFonts w:ascii="Calibri" w:hAnsi="Calibri" w:cs="Calibri"/>
        </w:rPr>
        <w:t>у взрослого населения</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профилактических осмотров на туберкулез и контроль за их проведением осуществляются органами исполнительной власти субъектов Российской Федерации в области охраны здоровья граждан.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Уточнение численности прикрепленного работающего населения проводится медицинской организацией ежегодно.</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w:t>
      </w:r>
      <w:r>
        <w:rPr>
          <w:rFonts w:ascii="Calibri" w:hAnsi="Calibri" w:cs="Calibri"/>
        </w:rPr>
        <w:lastRenderedPageBreak/>
        <w:t>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Контроль за своевременным прохождением сотрудниками организации профилактических осмотров на туберкулез осуществляется руководством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 проходящие военную службу по призыву;</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перенесшие туберкулез и имеющие остаточные изменения в легких, в течение первых 3 лет с момента выявления заболевания;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ВИЧ-инфицированные;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пациенты, состоящие на диспансерном учете в наркологических и психиатрических учреждениях;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состоящие в группе профилактического наркологического учета в связи с употреблением психоактивных веществ и препаратов;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подследственные, содержащиеся в следственных изоляторах, и осужденные, содержащиеся в исправительных учреждениях;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освобожденные из следственных изоляторов и исправительных учреждений, в течение первых 2 лет после освобождения;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 роду своей профессиональной деятельности имеющие контакт с контингентом подследственных и осужденных;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без определенного места жительства.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хроническими неспецифическими заболеваниями органов дыхания, желудочно-кишечного тракта, мочеполовой системы;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сахарным диабетом;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онкогематологическими заболеваниями;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получающие кортикостероидную, лучевую и цитостатическую терапию, блокаторы ФНО-а, генно-инженерные биологические препараты;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учреждений социального обслуживания для детей и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санаторно-курортных, образовательных, оздоровительных и спортивных учреждений для детей и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сотрудники медицинских организаций;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организаций социального обслуживания для престарелых и инвалидов;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нетранспортабельные больные (обследование проводится методом микроскопии мокроты).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Во внеочередном порядке профилактический медицинский осмотр на туберкулез проходят:</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обратившиеся в медицинские организации за медицинской помощью с подозрением на заболевание туберкулезом;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кл/мкл);</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абитуриенты при поступлении на обучение, в случае если с даты последнего профилактического обследования в целях раннего выявления туберкулеза прошел 1 год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употребляющие психоактивные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и лица без гражданства при обращении за получением разрешения на временное проживание на территории Российской Федерации, вида на жительство, гражданства или разрешения на работу в Российской Федерации.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Ежегодный охват населения в возрасте от 15 лет и старше профилактическими рентгенофлюорографическими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Контроль за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7" w:name="Par147"/>
      <w:bookmarkEnd w:id="7"/>
      <w:r>
        <w:rPr>
          <w:rFonts w:ascii="Calibri" w:hAnsi="Calibri" w:cs="Calibri"/>
        </w:rPr>
        <w:lastRenderedPageBreak/>
        <w:t>V. Организация раннего выявления туберкулеза у детей</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раннего выявления туберкулеза у детей туберкулинодиагностика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Проба Манту проводится 2 раза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больным хроническими неспецифическими заболеваниями органов дыхания, желудочно-кишечного тракта, сахарным диабетом;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получающим кортикостероидную, лучевую и цитостатическую терапию;</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ВИЧ-инфицированным детям.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впервые выявленной положительной реакцией (папула 5 мм и более), не связанной с предыдущей иммунизацией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длительно сохраняющейся (4 года) реакцией (с инфильтратом 12 мм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нарастанием чувствительности к туберкулину у туберкулиноположительных детей - увеличение инфильтрата на 6 мм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менее чем на 6 мм, но с образованием инфильтрата размером 12 мм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гиперреакцией на туберкулин - инфильтрат 17 мм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везикуло-некротической реакции и лимфангите.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туберкулинодиагностика которым не проводилась, допускаются в детскую организацию при наличии заключения врача-фтизиатра об отсутствии заболевания.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дообследование к фтизиатру по результатам туберкулинодиагностики, обеспечивается руководителями медицинских организаций.</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8" w:name="Par171"/>
      <w:bookmarkEnd w:id="8"/>
      <w:r>
        <w:rPr>
          <w:rFonts w:ascii="Calibri" w:hAnsi="Calibri" w:cs="Calibri"/>
        </w:rPr>
        <w:lastRenderedPageBreak/>
        <w:t>VI. Организация раннего выявления туберкулеза у подростков</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целях раннего выявления туберкулеза у подростков проводятся: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плановая ежегодная туберкулинодиагностика;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периодические (флюорографические) осмотры.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постановки туберкулиновых проб проводится медицинский осмотр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туберкулинодиагностика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территории обслуживания которой располагается организация.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гиперреакцией на туберкулин (инфильтрат 17 мм и более или меньших размеров, но везикуло-некротического характера и наличием лимфагоита);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нарастанием чувствительности к туберкулину - увеличение инфильтрата на 6 мм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постепенным нарастанием чувствительности к туберкулину по годам до 12 мм и более.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Профилактический медицинский (флюорографический) осмотр подростков проводится 1 раз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проживающим в социально неблагополучных семьях и семьях иностранных граждан, прибывших из неблагополучных по туберкулезу стран.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Подросткам, больным хроническими неспецифическими заболеваниями органов дыхания, желудочно-кишечного тракта, онкогематологическими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туберкулинодиагностику и флюорографическое обследование).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Подросткам, состоящим на диспансерном учете в наркологических, психиатрических </w:t>
      </w:r>
      <w:r>
        <w:rPr>
          <w:rFonts w:ascii="Calibri" w:hAnsi="Calibri" w:cs="Calibri"/>
        </w:rPr>
        <w:lastRenderedPageBreak/>
        <w:t>учреждениях, а также ВИЧ-инфицированным, флюорографическое обследование проводится 2 раза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9" w:name="Par197"/>
      <w:bookmarkEnd w:id="9"/>
      <w:r>
        <w:rPr>
          <w:rFonts w:ascii="Calibri" w:hAnsi="Calibri" w:cs="Calibri"/>
        </w:rPr>
        <w:t>VII. Регистрация, учет и государственное статистическое</w:t>
      </w:r>
    </w:p>
    <w:p w:rsidR="00E0327E" w:rsidRDefault="00E0327E">
      <w:pPr>
        <w:widowControl w:val="0"/>
        <w:autoSpaceDE w:val="0"/>
        <w:autoSpaceDN w:val="0"/>
        <w:adjustRightInd w:val="0"/>
        <w:spacing w:after="0" w:line="240" w:lineRule="auto"/>
        <w:jc w:val="center"/>
        <w:rPr>
          <w:rFonts w:ascii="Calibri" w:hAnsi="Calibri" w:cs="Calibri"/>
        </w:rPr>
      </w:pPr>
      <w:r>
        <w:rPr>
          <w:rFonts w:ascii="Calibri" w:hAnsi="Calibri" w:cs="Calibri"/>
        </w:rPr>
        <w:t>наблюдение случаев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Учету и регистрации при ведении государственного статистического наблюдения подлежат:</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Граждане Российской Федерации: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больные активной формой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нуждающиеся в уточнении активности туберкулезного процесса или в дифференциальной диагностике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неактивной формой туберкулеза в течение первых 3 лет после излечения;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контакте с больными туберкулезом людьми;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 подростки, впервые инфицированные микобактериями туберкулеза, с гиперергическими и нарастающими реакциями на туберкулин;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у которых возникли осложнения на введение противотуберкулезной вакцины;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больные активной формой туберкулеза, сочетанного с ВИЧ-инфекцией;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неактивной формой туберкулеза, сочетанного с ВИЧ-инфекцией в течение первых 3 лет после излечения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Иностранные граждане и лица без гражданства при выявлении у них активной формы туберкулеза впервые.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 месту выявления, фактического проживания и работы (учебы) больного.</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Учету и регистрации подлежат все случаи смерти больных от туберкулеза, а также случаи смерти больных туберкулезом от ВИЧ-инфекции.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0" w:name="Par221"/>
      <w:bookmarkEnd w:id="10"/>
      <w:r>
        <w:rPr>
          <w:rFonts w:ascii="Calibri" w:hAnsi="Calibri" w:cs="Calibri"/>
        </w:rPr>
        <w:t>VIII. Мероприятия в очагах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E0327E" w:rsidRDefault="00E032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 ИБ приведен в соответствии с источником.</w:t>
      </w:r>
    </w:p>
    <w:p w:rsidR="00E0327E" w:rsidRDefault="00E032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27E" w:rsidRDefault="00E0327E">
      <w:pPr>
        <w:widowControl w:val="0"/>
        <w:autoSpaceDE w:val="0"/>
        <w:autoSpaceDN w:val="0"/>
        <w:adjustRightInd w:val="0"/>
        <w:spacing w:after="0" w:line="240" w:lineRule="auto"/>
        <w:jc w:val="both"/>
        <w:rPr>
          <w:rFonts w:ascii="Calibri" w:hAnsi="Calibri" w:cs="Calibri"/>
        </w:rPr>
      </w:pPr>
      <w:r>
        <w:rPr>
          <w:rFonts w:ascii="Calibri" w:hAnsi="Calibri" w:cs="Calibri"/>
        </w:rPr>
        <w:t>соблюдать правила личной гигиены и выполнять рекомендации врача-фтизиатра.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Новорожденный, родившийся от матери, больной активной формой туберкулеза с бактериовыделением, с согласия матери изолируется от нее на срок не менее 2-х месяцев после вакцинации ребенка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Лица с ВИЧ-инфекцией изолируются от больных активным туберкулезом.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Дезинфекционные мероприятия в очагах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очагах туберкулеза проводится текущая и заключительная дезинфекция.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заключительной дезинфекции в очагах туберкулеза силами специализированных организаций осуществляется не реже 1 раза в год:</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проживания больных заразными формами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проживания в очаге детей и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коммунальных квартирах, общежитиях, казармах, тюрьмах;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в очаге лиц, страдающих наркоманией, алкоголизмом, психическими заболеваниями, ВИЧ-инфицированных.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Проведение заключительной дезинфекции организациями, осуществляющими деятельность по профилю "дезинфектология" осуществляется: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Заключительная дезинфекция в очагах туберкулеза проводится организациями, имеющими лицензию на дезинфекционную деятельность.</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туберкулоцидной активностью.</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2" w:name="Par258"/>
      <w:bookmarkEnd w:id="12"/>
      <w:r>
        <w:rPr>
          <w:rFonts w:ascii="Calibri" w:hAnsi="Calibri" w:cs="Calibri"/>
        </w:rPr>
        <w:t>X. Мероприятия в медицинских организациях</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дезинфекция в противотуберкулезных медицинских организациях проводится медицинским персоналом.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порядке.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противотуберкулезных медицинских стационарах пациентами с бактериовыделением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Не допускается стирка специальной одежды работников противотуберкулезных медицинских организаций на дому.</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боксированных отделениях инфекционного стационара или специализированных по ВИЧ-инфекции отделениях противотуберкулезной медицинской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Руководителями медицинских организаций осуществляется: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профилактике возникновения и распространения внутрибольничных случаев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противоэпидемических (профилактических) мероприятий в случае регистрации случая туберкулеза в медицинской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проведение плановых и периодических медицинских осмотров сотрудников.</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3" w:name="Par276"/>
      <w:bookmarkEnd w:id="13"/>
      <w:r>
        <w:rPr>
          <w:rFonts w:ascii="Calibri" w:hAnsi="Calibri" w:cs="Calibri"/>
        </w:rPr>
        <w:t>XI. Организация и проведение иммунизации населения</w:t>
      </w:r>
    </w:p>
    <w:p w:rsidR="00E0327E" w:rsidRDefault="00E0327E">
      <w:pPr>
        <w:widowControl w:val="0"/>
        <w:autoSpaceDE w:val="0"/>
        <w:autoSpaceDN w:val="0"/>
        <w:adjustRightInd w:val="0"/>
        <w:spacing w:after="0" w:line="240" w:lineRule="auto"/>
        <w:jc w:val="center"/>
        <w:rPr>
          <w:rFonts w:ascii="Calibri" w:hAnsi="Calibri" w:cs="Calibri"/>
        </w:rPr>
      </w:pPr>
      <w:r>
        <w:rPr>
          <w:rFonts w:ascii="Calibri" w:hAnsi="Calibri" w:cs="Calibri"/>
        </w:rPr>
        <w:t>против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Плановая массовая иммунизация против туберкулеза детского населения проводится в </w:t>
      </w:r>
      <w:r>
        <w:rPr>
          <w:rFonts w:ascii="Calibri" w:hAnsi="Calibri" w:cs="Calibri"/>
        </w:rPr>
        <w:lastRenderedPageBreak/>
        <w:t xml:space="preserve">соответствии с национальным </w:t>
      </w:r>
      <w:hyperlink r:id="rId7" w:history="1">
        <w:r>
          <w:rPr>
            <w:rFonts w:ascii="Calibri" w:hAnsi="Calibri" w:cs="Calibri"/>
            <w:color w:val="0000FF"/>
          </w:rPr>
          <w:t>календарем</w:t>
        </w:r>
      </w:hyperlink>
      <w:r>
        <w:rPr>
          <w:rFonts w:ascii="Calibri" w:hAnsi="Calibri" w:cs="Calibri"/>
        </w:rPr>
        <w:t xml:space="preserve">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Профилактические прививки детям проводятся с согласия родителей или иных законных представителей несовершеннолетних граждан.</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организацией осуществляется наблюдение за детьми, не привитыми против туберкулеза, до их иммунизации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план профилактических прививок включаются дети: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привитые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подлежащие очередной возрастной ревакцинации.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дошкольно-</w:t>
      </w:r>
      <w:r>
        <w:rPr>
          <w:rFonts w:ascii="Calibri" w:hAnsi="Calibri" w:cs="Calibri"/>
        </w:rPr>
        <w:lastRenderedPageBreak/>
        <w:t>школьному отделению поликлиники.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Учет детского населения проводится в городской и сельской местности.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Иммунизация против туберкулеза и интерпретация постпрививочного знака проводится медицинским персоналом, прошедшим соответствующую подготовку и получившим справку-допуск. 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иммунизации и данные наблюдений заносятся в медицинскую документацию.</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химиопрофилактика передачи ВИЧ от матери ребенку (тремя антиретровирусными препаратами в течение не менее 8 недель перед родами, во время родов и в периоде новорожденности). Для иммунизации применяется вакцина БЦЖ-М.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Иммунизация против туберкулеза не проводится у детей при обнаружении нуклеиновых кислот ВИЧ и у детей с подтвержденной ВИЧ-инфекцией.</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11.18. 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8" w:history="1">
        <w:r>
          <w:rPr>
            <w:rFonts w:ascii="Calibri" w:hAnsi="Calibri" w:cs="Calibri"/>
            <w:color w:val="0000FF"/>
          </w:rPr>
          <w:t>статья 9</w:t>
        </w:r>
      </w:hyperlink>
      <w:r>
        <w:rPr>
          <w:rFonts w:ascii="Calibri" w:hAnsi="Calibri" w:cs="Calibri"/>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 2005, N 1 (ч. I), ст. 25; 2006, N 27, ст. 2879; 2007, N 43, ст. 5084, N 49, ст. 6070; 2008, N 30 (ч. II), ст. 3616, N 52 (ч. I), ст. 6236; 2009, N 1, ст. 21, N 30, ст. 3739; 2010, N 50, ст. 6599; 2011, N 30 (ч. I), ст. 4590; 2012, N 53 (ч. I), ст. 7589; 2013, N 19, ст. 2331, N 27, ст. 3477, N 48, ст. 6165, N 51, ст. 6688). Перед проведением прививки врачом (фельдшером) проводится медицинский осмотр.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туберкулинодиагностика не осуществляются.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туберкулинодиагностика не осуществляются.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Медицинские работники, осуществляющие иммунизацию и туберкулинодиагностику,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w:t>
      </w:r>
      <w:r>
        <w:rPr>
          <w:rFonts w:ascii="Calibri" w:hAnsi="Calibri" w:cs="Calibri"/>
        </w:rPr>
        <w:lastRenderedPageBreak/>
        <w:t>Федерации.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Иммунизация против туберкулеза, постановка пробы Манту проводятся одноразовыми туберкулиновыми шприцами.</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4" w:name="Par312"/>
      <w:bookmarkEnd w:id="14"/>
      <w:r>
        <w:rPr>
          <w:rFonts w:ascii="Calibri" w:hAnsi="Calibri" w:cs="Calibri"/>
        </w:rPr>
        <w:t>XII. Учет профилактических прививок</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К учетным формам медицинской документации для регистрации прививки против туберкулеза и пробы Манту относятся: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карта профилактических прививок, история развития ребенка;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карта ребенка - для школьников;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вкладной лист на подростка к медицинской карте амбулаторного больного - для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сертификат профилактических прививок (для детей и подростков).</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Сведения обо всех проведенных пробах Манту, независимо от места их проведения, вносят в соответствующие учетные формы.</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Медицинскими организациями и органами, осуществляющими федеральный государственный санитарно-эпидемиологический надзор осуществляется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Сведения о прививках представляются в соответствии с государственными формами статистического наблюдения.</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5" w:name="Par326"/>
      <w:bookmarkEnd w:id="15"/>
      <w:r>
        <w:rPr>
          <w:rFonts w:ascii="Calibri" w:hAnsi="Calibri" w:cs="Calibri"/>
        </w:rPr>
        <w:t>XIII. Профилактика туберкулеза у ВИЧ-инфицированных</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Специализированными медицинскими организациями по профилактике и борьбе со СПИДом обеспечивается проведение химиопрофилактики туберкулеза у взрослых ВИЧ-инфицированных лиц в установленном порядке.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Химиопрофилактика туберкулеза проводится всем ВИЧ-инфицированным лицам вне зависимости от степени иммуносупрессии и результата диаскинтеста/реакции Манту при уверенном исключении активного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6" w:name="Par331"/>
      <w:bookmarkEnd w:id="16"/>
      <w:r>
        <w:rPr>
          <w:rFonts w:ascii="Calibri" w:hAnsi="Calibri" w:cs="Calibri"/>
        </w:rPr>
        <w:t>XIV. Мероприятия по обеспечению федерального</w:t>
      </w:r>
    </w:p>
    <w:p w:rsidR="00E0327E" w:rsidRDefault="00E0327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E0327E" w:rsidRDefault="00E0327E">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предупреждения распространения туберкулеза</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w:t>
      </w:r>
      <w:r>
        <w:rPr>
          <w:rFonts w:ascii="Calibri" w:hAnsi="Calibri" w:cs="Calibri"/>
        </w:rPr>
        <w:lastRenderedPageBreak/>
        <w:t>туберкулезной инфекции, оценку эффективности проводимых мероприятий, прогнозирование.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совместно с фтизиатрической службой региональных программ по борьбе с туберкулезом;</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учет и отчетность о прививках и контингентах, привитых против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транспортированием, хранением и учетом вакцины против туберкулеза и туберкулина;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исков в суд и арбитражный суд в случае нарушения санитарного законодательства (</w:t>
      </w:r>
      <w:hyperlink r:id="rId9" w:history="1">
        <w:r>
          <w:rPr>
            <w:rFonts w:ascii="Calibri" w:hAnsi="Calibri" w:cs="Calibri"/>
            <w:color w:val="0000FF"/>
          </w:rPr>
          <w:t>статья 51</w:t>
        </w:r>
      </w:hyperlink>
      <w:r>
        <w:rPr>
          <w:rFonts w:ascii="Calibri" w:hAnsi="Calibri" w:cs="Calibri"/>
        </w:rPr>
        <w:t xml:space="preserve"> Федерального закона от 30.03.1999 N 52-ФЗ "О санитарно-эпидемиологическом благополучии населения");</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10" w:history="1">
        <w:r>
          <w:rPr>
            <w:rFonts w:ascii="Calibri" w:hAnsi="Calibri" w:cs="Calibri"/>
            <w:color w:val="0000FF"/>
          </w:rPr>
          <w:t>статья 25.10</w:t>
        </w:r>
      </w:hyperlink>
      <w:r>
        <w:rPr>
          <w:rFonts w:ascii="Calibri" w:hAnsi="Calibri" w:cs="Calibri"/>
        </w:rPr>
        <w:t xml:space="preserve">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 2008, N 19, ст. 2094; 2013, N 30 (ч. I), ст. 4057)).</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center"/>
        <w:outlineLvl w:val="1"/>
        <w:rPr>
          <w:rFonts w:ascii="Calibri" w:hAnsi="Calibri" w:cs="Calibri"/>
        </w:rPr>
      </w:pPr>
      <w:bookmarkStart w:id="17" w:name="Par347"/>
      <w:bookmarkEnd w:id="17"/>
      <w:r>
        <w:rPr>
          <w:rFonts w:ascii="Calibri" w:hAnsi="Calibri" w:cs="Calibri"/>
        </w:rPr>
        <w:t>XV. Гигиеническое воспитание населения</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Гигиеническое воспитание населения является одним из методов профилактики туберкулеза.</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E0327E" w:rsidRDefault="00E032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autoSpaceDE w:val="0"/>
        <w:autoSpaceDN w:val="0"/>
        <w:adjustRightInd w:val="0"/>
        <w:spacing w:after="0" w:line="240" w:lineRule="auto"/>
        <w:jc w:val="both"/>
        <w:rPr>
          <w:rFonts w:ascii="Calibri" w:hAnsi="Calibri" w:cs="Calibri"/>
        </w:rPr>
      </w:pPr>
    </w:p>
    <w:p w:rsidR="00E0327E" w:rsidRDefault="00E032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1C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0327E"/>
    <w:rsid w:val="0001239D"/>
    <w:rsid w:val="00166056"/>
    <w:rsid w:val="0017564F"/>
    <w:rsid w:val="003020E1"/>
    <w:rsid w:val="00591BD9"/>
    <w:rsid w:val="006749BB"/>
    <w:rsid w:val="007E4166"/>
    <w:rsid w:val="00A11230"/>
    <w:rsid w:val="00B802AE"/>
    <w:rsid w:val="00CD6D3C"/>
    <w:rsid w:val="00E0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7AF0683FFF53F536B400C8567307B7E04150F5DFB2CA0A0460C9BA2C99B55506872D4e7i2K" TargetMode="External"/><Relationship Id="rId3" Type="http://schemas.openxmlformats.org/officeDocument/2006/relationships/webSettings" Target="webSettings.xml"/><Relationship Id="rId7" Type="http://schemas.openxmlformats.org/officeDocument/2006/relationships/hyperlink" Target="consultantplus://offline/ref=B267AF0683FFF53F536B400C8567307B7E04150F5DFB2CA0A0460C9BA2C99B55506872D4e7i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9E9DCB6F673D6F6B96373971CE7C4574AAAA732C8F338360BE0E92dFiDK" TargetMode="External"/><Relationship Id="rId11" Type="http://schemas.openxmlformats.org/officeDocument/2006/relationships/fontTable" Target="fontTable.xml"/><Relationship Id="rId5" Type="http://schemas.openxmlformats.org/officeDocument/2006/relationships/hyperlink" Target="consultantplus://offline/ref=049E9DCB6F673D6F6B96373971CE7C4575ADAC7A2E8F338360BE0E92FDBC2BD6609D8BA731EDCDdEi5K" TargetMode="External"/><Relationship Id="rId10" Type="http://schemas.openxmlformats.org/officeDocument/2006/relationships/hyperlink" Target="consultantplus://offline/ref=B267AF0683FFF53F536B400C8567307B7E0712065EFF2CA0A0460C9BA2C99B55506872D776D1395AeDiEK" TargetMode="External"/><Relationship Id="rId4" Type="http://schemas.openxmlformats.org/officeDocument/2006/relationships/hyperlink" Target="consultantplus://offline/ref=049E9DCB6F673D6F6B96373971CE7C4571ADAF7D2E826E8968E70290FAB374C167D487A532dEi4K" TargetMode="External"/><Relationship Id="rId9" Type="http://schemas.openxmlformats.org/officeDocument/2006/relationships/hyperlink" Target="consultantplus://offline/ref=B267AF0683FFF53F536B400C8567307B7E0417085EFE2CA0A0460C9BA2C99B55506872D776D1385BeD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8524</Words>
  <Characters>48590</Characters>
  <Application>Microsoft Office Word</Application>
  <DocSecurity>0</DocSecurity>
  <Lines>404</Lines>
  <Paragraphs>113</Paragraphs>
  <ScaleCrop>false</ScaleCrop>
  <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2014-06-18T10:34:00Z</dcterms:created>
  <dcterms:modified xsi:type="dcterms:W3CDTF">2014-06-18T10:34:00Z</dcterms:modified>
</cp:coreProperties>
</file>