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AD" w:rsidRPr="005524F7" w:rsidRDefault="00F40AAD" w:rsidP="005524F7">
      <w:pPr>
        <w:tabs>
          <w:tab w:val="left" w:pos="567"/>
          <w:tab w:val="left" w:pos="709"/>
          <w:tab w:val="left" w:pos="794"/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24F7">
        <w:rPr>
          <w:rFonts w:ascii="Times New Roman" w:hAnsi="Times New Roman"/>
          <w:sz w:val="28"/>
          <w:szCs w:val="28"/>
        </w:rPr>
        <w:t xml:space="preserve">Приложение </w:t>
      </w:r>
      <w:r w:rsidR="009924FA">
        <w:rPr>
          <w:rFonts w:ascii="Times New Roman" w:hAnsi="Times New Roman"/>
          <w:sz w:val="28"/>
          <w:szCs w:val="28"/>
        </w:rPr>
        <w:t>4</w:t>
      </w:r>
    </w:p>
    <w:p w:rsidR="00F40AAD" w:rsidRPr="005524F7" w:rsidRDefault="00F40AAD" w:rsidP="005524F7">
      <w:pPr>
        <w:tabs>
          <w:tab w:val="left" w:pos="567"/>
          <w:tab w:val="left" w:pos="709"/>
          <w:tab w:val="left" w:pos="794"/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Краткий </w:t>
      </w:r>
      <w:r w:rsidR="00CD548F" w:rsidRPr="005524F7">
        <w:rPr>
          <w:rFonts w:ascii="Times New Roman" w:hAnsi="Times New Roman"/>
          <w:sz w:val="28"/>
          <w:szCs w:val="28"/>
        </w:rPr>
        <w:t xml:space="preserve">итоговый </w:t>
      </w:r>
      <w:r w:rsidRPr="005524F7">
        <w:rPr>
          <w:rFonts w:ascii="Times New Roman" w:hAnsi="Times New Roman"/>
          <w:sz w:val="28"/>
          <w:szCs w:val="28"/>
        </w:rPr>
        <w:t>аналитический отчет о результатах выполненных работ</w:t>
      </w:r>
    </w:p>
    <w:p w:rsidR="00F40AAD" w:rsidRPr="005524F7" w:rsidRDefault="00F40AAD" w:rsidP="005524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за </w:t>
      </w:r>
      <w:r w:rsidR="00CD548F" w:rsidRPr="005524F7">
        <w:rPr>
          <w:rFonts w:ascii="Times New Roman" w:hAnsi="Times New Roman"/>
          <w:sz w:val="28"/>
          <w:szCs w:val="28"/>
        </w:rPr>
        <w:t>201</w:t>
      </w:r>
      <w:r w:rsidR="008C1F03" w:rsidRPr="005524F7">
        <w:rPr>
          <w:rFonts w:ascii="Times New Roman" w:hAnsi="Times New Roman"/>
          <w:sz w:val="28"/>
          <w:szCs w:val="28"/>
        </w:rPr>
        <w:t>9</w:t>
      </w:r>
      <w:r w:rsidR="00CD548F" w:rsidRPr="005524F7">
        <w:rPr>
          <w:rFonts w:ascii="Times New Roman" w:hAnsi="Times New Roman"/>
          <w:sz w:val="28"/>
          <w:szCs w:val="28"/>
        </w:rPr>
        <w:t>г</w:t>
      </w:r>
      <w:r w:rsidRPr="005524F7">
        <w:rPr>
          <w:rFonts w:ascii="Times New Roman" w:hAnsi="Times New Roman"/>
          <w:sz w:val="28"/>
          <w:szCs w:val="28"/>
        </w:rPr>
        <w:t xml:space="preserve">. в рамках государственного задания Минздрава России в части осуществления научных исследований и разработок </w:t>
      </w:r>
    </w:p>
    <w:p w:rsidR="00F40AAD" w:rsidRPr="005524F7" w:rsidRDefault="00F40AAD" w:rsidP="005524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в федеральном государственном бюджетном образовательном учреждении высшего образования Северо-Западный государственный медицинский университет им. И.И. Мечникова Министерства здравоохранения </w:t>
      </w:r>
    </w:p>
    <w:p w:rsidR="00F40AAD" w:rsidRPr="005524F7" w:rsidRDefault="00F40AAD" w:rsidP="005524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>Российской Федерации</w:t>
      </w:r>
    </w:p>
    <w:p w:rsidR="00413A33" w:rsidRPr="005524F7" w:rsidRDefault="00413A33" w:rsidP="005524F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24F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F1253D" w:rsidRPr="005524F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5524F7">
        <w:rPr>
          <w:rFonts w:ascii="Times New Roman" w:hAnsi="Times New Roman"/>
          <w:b/>
          <w:color w:val="000000"/>
          <w:sz w:val="28"/>
          <w:szCs w:val="28"/>
        </w:rPr>
        <w:t>Факторы риска гендерного дисбаланса среди новорожденных детей и других нарушений внутриутробного развития плода и их профилактика у коренного населения, проживающего в экологически неблагополучных районах Арктической зоны Российской Федерации</w:t>
      </w:r>
      <w:r w:rsidR="00F1253D" w:rsidRPr="005524F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5524F7" w:rsidRDefault="00F1253D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="007C1128" w:rsidRPr="005524F7">
        <w:rPr>
          <w:rFonts w:ascii="Times New Roman" w:hAnsi="Times New Roman"/>
          <w:i/>
          <w:sz w:val="28"/>
          <w:szCs w:val="28"/>
        </w:rPr>
        <w:t>Сроки выполнения:</w:t>
      </w:r>
      <w:r w:rsidR="007C1128" w:rsidRPr="005524F7">
        <w:rPr>
          <w:rFonts w:ascii="Times New Roman" w:hAnsi="Times New Roman"/>
          <w:sz w:val="28"/>
          <w:szCs w:val="28"/>
        </w:rPr>
        <w:t xml:space="preserve"> 2018 г. и плановый период 2019-2020 гг.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FC18CC" w:rsidRPr="005524F7">
        <w:rPr>
          <w:rFonts w:ascii="Times New Roman" w:hAnsi="Times New Roman"/>
          <w:sz w:val="28"/>
          <w:szCs w:val="28"/>
        </w:rPr>
        <w:t>АААА-А18-118052990084-1</w:t>
      </w:r>
    </w:p>
    <w:p w:rsidR="00C52816" w:rsidRPr="005524F7" w:rsidRDefault="008B3CC8" w:rsidP="005524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24F7">
        <w:rPr>
          <w:rFonts w:ascii="Times New Roman" w:hAnsi="Times New Roman"/>
          <w:bCs/>
          <w:iCs/>
          <w:sz w:val="28"/>
          <w:szCs w:val="28"/>
        </w:rPr>
        <w:t xml:space="preserve">С целью продолжения </w:t>
      </w:r>
      <w:r w:rsidR="00F1253D" w:rsidRPr="005524F7">
        <w:rPr>
          <w:rFonts w:ascii="Times New Roman" w:hAnsi="Times New Roman"/>
          <w:bCs/>
          <w:iCs/>
          <w:sz w:val="28"/>
          <w:szCs w:val="28"/>
        </w:rPr>
        <w:t>разработк</w:t>
      </w:r>
      <w:r w:rsidRPr="005524F7">
        <w:rPr>
          <w:rFonts w:ascii="Times New Roman" w:hAnsi="Times New Roman"/>
          <w:bCs/>
          <w:iCs/>
          <w:sz w:val="28"/>
          <w:szCs w:val="28"/>
        </w:rPr>
        <w:t>и</w:t>
      </w:r>
      <w:r w:rsidR="00F1253D" w:rsidRPr="005524F7">
        <w:rPr>
          <w:rFonts w:ascii="Times New Roman" w:hAnsi="Times New Roman"/>
          <w:bCs/>
          <w:iCs/>
          <w:sz w:val="28"/>
          <w:szCs w:val="28"/>
        </w:rPr>
        <w:t xml:space="preserve"> методологии оценки риска гендерной диспропорции и других нарушений внутриутробного развития плода и разработка рекомендаций по их профилактике при воздействии вредных факторов окружающей среды на организм </w:t>
      </w:r>
      <w:r w:rsidRPr="005524F7">
        <w:rPr>
          <w:rFonts w:ascii="Times New Roman" w:hAnsi="Times New Roman"/>
          <w:bCs/>
          <w:iCs/>
          <w:sz w:val="28"/>
          <w:szCs w:val="28"/>
        </w:rPr>
        <w:t>женщин репродуктивного возраста, в 2019 г.</w:t>
      </w:r>
      <w:r w:rsidR="00C52816" w:rsidRPr="005524F7">
        <w:rPr>
          <w:rFonts w:ascii="Times New Roman" w:hAnsi="Times New Roman"/>
          <w:color w:val="000000"/>
          <w:sz w:val="28"/>
          <w:szCs w:val="28"/>
        </w:rPr>
        <w:t xml:space="preserve"> впервые дана оценка основных тенденций изменения уровня содержания стойких токсичных веществ</w:t>
      </w:r>
      <w:r w:rsidR="00D82E57" w:rsidRPr="005524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816" w:rsidRPr="005524F7">
        <w:rPr>
          <w:rFonts w:ascii="Times New Roman" w:hAnsi="Times New Roman"/>
          <w:color w:val="000000"/>
          <w:sz w:val="28"/>
          <w:szCs w:val="28"/>
        </w:rPr>
        <w:t>в крови коренного населения Арктической зоны Российской Федерации за 15 летний период наблюдения.</w:t>
      </w:r>
      <w:proofErr w:type="gramEnd"/>
      <w:r w:rsidR="00C52816" w:rsidRPr="005524F7">
        <w:rPr>
          <w:rFonts w:ascii="Times New Roman" w:hAnsi="Times New Roman"/>
          <w:color w:val="000000"/>
          <w:sz w:val="28"/>
          <w:szCs w:val="28"/>
        </w:rPr>
        <w:t xml:space="preserve"> Впервые выполнена оценка уровней риска возникновения гендерного дисбаланса среди новорожденных детей и других нарушений внутриутробного развития плода у коренного населения, проживающего в экологически неблагополучных районах Арктической зоны Российской Федерации. По результатам выполнения настоящей научно-исследовательской работы в экологически неблагополучных районах Арктической зоны Российской Федерации будут внедрены меры, которые позволяют существенно снизить экспозицию коренных жителей к стойким токсичным веществам </w:t>
      </w:r>
    </w:p>
    <w:p w:rsidR="00413A33" w:rsidRPr="005524F7" w:rsidRDefault="00413A33" w:rsidP="005524F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24F7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1253D" w:rsidRPr="005524F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Разработка и внедрение современных методов и технологий, направленных на повышение эффективности профилактики и лечения стоматологических заболеваний у детей с патологией пищеварительного тракта и </w:t>
      </w:r>
      <w:proofErr w:type="spellStart"/>
      <w:r w:rsidRPr="005524F7">
        <w:rPr>
          <w:rFonts w:ascii="Times New Roman" w:hAnsi="Times New Roman"/>
          <w:b/>
          <w:color w:val="000000"/>
          <w:sz w:val="28"/>
          <w:szCs w:val="28"/>
        </w:rPr>
        <w:t>орфанными</w:t>
      </w:r>
      <w:proofErr w:type="spellEnd"/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 заболевани</w:t>
      </w:r>
      <w:r w:rsidR="00F1253D" w:rsidRPr="005524F7">
        <w:rPr>
          <w:rFonts w:ascii="Times New Roman" w:hAnsi="Times New Roman"/>
          <w:b/>
          <w:color w:val="000000"/>
          <w:sz w:val="28"/>
          <w:szCs w:val="28"/>
        </w:rPr>
        <w:t>ями»</w:t>
      </w:r>
    </w:p>
    <w:p w:rsidR="00F1253D" w:rsidRPr="005524F7" w:rsidRDefault="00F1253D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="007C1128" w:rsidRPr="005524F7">
        <w:rPr>
          <w:rFonts w:ascii="Times New Roman" w:hAnsi="Times New Roman"/>
          <w:i/>
          <w:sz w:val="28"/>
          <w:szCs w:val="28"/>
        </w:rPr>
        <w:t>Сроки выполнения:</w:t>
      </w:r>
      <w:r w:rsidR="007C1128" w:rsidRPr="005524F7">
        <w:rPr>
          <w:rFonts w:ascii="Times New Roman" w:hAnsi="Times New Roman"/>
          <w:sz w:val="28"/>
          <w:szCs w:val="28"/>
        </w:rPr>
        <w:t xml:space="preserve"> 2018 г. и плановый период 2019-2020 гг.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FC18CC" w:rsidRPr="005524F7">
        <w:rPr>
          <w:rFonts w:ascii="Times New Roman" w:hAnsi="Times New Roman"/>
          <w:sz w:val="28"/>
          <w:szCs w:val="28"/>
        </w:rPr>
        <w:t>АААА-А18-118052990082-7</w:t>
      </w:r>
    </w:p>
    <w:p w:rsidR="00757966" w:rsidRPr="005524F7" w:rsidRDefault="008B3CC8" w:rsidP="005524F7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524F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 целью дальнейшего </w:t>
      </w:r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анализ</w:t>
      </w:r>
      <w:r w:rsidRPr="005524F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особенностей стоматологических заболеваний у детей с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муковисцедозом</w:t>
      </w:r>
      <w:proofErr w:type="spell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целиакией</w:t>
      </w:r>
      <w:proofErr w:type="spell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с целью разработки программы профилактики стоматологических заболеваний у детей с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орфанными</w:t>
      </w:r>
      <w:proofErr w:type="spell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заболеваниями и гастроэнтерологической патологией</w:t>
      </w:r>
      <w:r w:rsidRPr="005524F7">
        <w:rPr>
          <w:rFonts w:ascii="Times New Roman" w:eastAsia="Calibri" w:hAnsi="Times New Roman"/>
          <w:sz w:val="28"/>
          <w:szCs w:val="28"/>
          <w:lang w:eastAsia="en-US"/>
        </w:rPr>
        <w:t>, в</w:t>
      </w:r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2019</w:t>
      </w:r>
      <w:r w:rsidRPr="005524F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5524F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 анализ показателей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кариесогенной</w:t>
      </w:r>
      <w:proofErr w:type="spell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ситуации полости рта и маркеров костного метаболизма для уточнения особенностей патогенеза стоматологической патологии у пациентов с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целиакией</w:t>
      </w:r>
      <w:proofErr w:type="spell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44F4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Обследовано 38 детей с подтверждённым диагнозом целиакии в возрасте 8-16 лет и 27 детей контрольной группы. </w:t>
      </w:r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Изучены показатели теста спонтанной активации базофилов периферической крови на зубные пасты. У детей с рано выявленной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целиакией</w:t>
      </w:r>
      <w:proofErr w:type="spell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, показатели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кариесогенной</w:t>
      </w:r>
      <w:proofErr w:type="spellEnd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ситуации полости рта и показатели костного метаболизма значительно лучше, чем у детей с поздно выявленной </w:t>
      </w:r>
      <w:proofErr w:type="spellStart"/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>целиакией</w:t>
      </w:r>
      <w:proofErr w:type="spellEnd"/>
      <w:r w:rsidR="004444F4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. В целях </w:t>
      </w:r>
      <w:proofErr w:type="gramStart"/>
      <w:r w:rsidR="004444F4" w:rsidRPr="005524F7">
        <w:rPr>
          <w:rFonts w:ascii="Times New Roman" w:eastAsia="Calibri" w:hAnsi="Times New Roman"/>
          <w:sz w:val="28"/>
          <w:szCs w:val="28"/>
          <w:lang w:eastAsia="en-US"/>
        </w:rPr>
        <w:t>разработки системы профилактики кариеса зубов</w:t>
      </w:r>
      <w:proofErr w:type="gramEnd"/>
      <w:r w:rsidR="004444F4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у детей с </w:t>
      </w:r>
      <w:proofErr w:type="spellStart"/>
      <w:r w:rsidR="004444F4" w:rsidRPr="005524F7">
        <w:rPr>
          <w:rFonts w:ascii="Times New Roman" w:eastAsia="Calibri" w:hAnsi="Times New Roman"/>
          <w:sz w:val="28"/>
          <w:szCs w:val="28"/>
          <w:lang w:eastAsia="en-US"/>
        </w:rPr>
        <w:t>целиакией</w:t>
      </w:r>
      <w:proofErr w:type="spellEnd"/>
      <w:r w:rsidR="004444F4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 показано, что д</w:t>
      </w:r>
      <w:r w:rsidR="00757966" w:rsidRPr="005524F7">
        <w:rPr>
          <w:rFonts w:ascii="Times New Roman" w:eastAsia="Calibri" w:hAnsi="Times New Roman"/>
          <w:sz w:val="28"/>
          <w:szCs w:val="28"/>
          <w:lang w:eastAsia="en-US"/>
        </w:rPr>
        <w:t xml:space="preserve">ля полноценного формирования твердых тканей зубов необходимо контролировать диету у детей с данным заболеванием, а также использовать современные и эффективные способы экзогенной профилактики кариеса и повышения резистентности эмали прорезавшихся зубов. </w:t>
      </w:r>
    </w:p>
    <w:p w:rsidR="00413A33" w:rsidRPr="005524F7" w:rsidRDefault="00413A33" w:rsidP="005524F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24F7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524F7">
        <w:rPr>
          <w:rFonts w:ascii="Times New Roman" w:hAnsi="Times New Roman"/>
          <w:b/>
          <w:color w:val="000000"/>
          <w:sz w:val="28"/>
          <w:szCs w:val="28"/>
        </w:rPr>
        <w:t>Идентификация генетических маркеров возбудителей основных кишечных протозойных инвазий и разработка на их основе компле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кса диагностических тест-систем»</w:t>
      </w:r>
    </w:p>
    <w:p w:rsidR="00F1253D" w:rsidRPr="005524F7" w:rsidRDefault="00F1253D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="007C1128" w:rsidRPr="005524F7">
        <w:rPr>
          <w:rFonts w:ascii="Times New Roman" w:hAnsi="Times New Roman"/>
          <w:i/>
          <w:sz w:val="28"/>
          <w:szCs w:val="28"/>
        </w:rPr>
        <w:t>Сроки выполнения:</w:t>
      </w:r>
      <w:r w:rsidR="007C1128" w:rsidRPr="005524F7">
        <w:rPr>
          <w:rFonts w:ascii="Times New Roman" w:hAnsi="Times New Roman"/>
          <w:sz w:val="28"/>
          <w:szCs w:val="28"/>
        </w:rPr>
        <w:t xml:space="preserve"> 2018 г. и плановый период 2019-2020 гг. 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FC18CC" w:rsidRPr="005524F7">
        <w:rPr>
          <w:rFonts w:ascii="Times New Roman" w:hAnsi="Times New Roman"/>
          <w:sz w:val="28"/>
          <w:szCs w:val="28"/>
        </w:rPr>
        <w:t>АААА-А18-118052990085-8</w:t>
      </w:r>
    </w:p>
    <w:p w:rsidR="00CC6872" w:rsidRPr="005524F7" w:rsidRDefault="00906E2B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4F7">
        <w:rPr>
          <w:rFonts w:ascii="Times New Roman" w:hAnsi="Times New Roman"/>
          <w:sz w:val="28"/>
          <w:szCs w:val="28"/>
        </w:rPr>
        <w:t xml:space="preserve">С целью </w:t>
      </w:r>
      <w:r w:rsidR="00B700EF" w:rsidRPr="005524F7">
        <w:rPr>
          <w:rFonts w:ascii="Times New Roman" w:hAnsi="Times New Roman"/>
          <w:sz w:val="28"/>
          <w:szCs w:val="28"/>
        </w:rPr>
        <w:t xml:space="preserve">продолжения </w:t>
      </w:r>
      <w:r w:rsidRPr="005524F7">
        <w:rPr>
          <w:rFonts w:ascii="Times New Roman" w:hAnsi="Times New Roman"/>
          <w:sz w:val="28"/>
          <w:szCs w:val="28"/>
        </w:rPr>
        <w:t>разработки  диагностических тест-систем для идентификации ДНК основных видов простейших – возбудителей паразитарных инвазий человека (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Blastocystis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.,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Giardia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intestinalis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Cryptosporidium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>.</w:t>
      </w:r>
      <w:r w:rsidRPr="005524F7">
        <w:rPr>
          <w:rFonts w:ascii="Times New Roman" w:hAnsi="Times New Roman"/>
          <w:sz w:val="28"/>
          <w:szCs w:val="28"/>
        </w:rPr>
        <w:t>), в клиническом материале и на объектах внешней среды, о</w:t>
      </w:r>
      <w:r w:rsidR="00CC6872" w:rsidRPr="005524F7">
        <w:rPr>
          <w:rFonts w:ascii="Times New Roman" w:hAnsi="Times New Roman"/>
          <w:sz w:val="28"/>
          <w:szCs w:val="28"/>
        </w:rPr>
        <w:t xml:space="preserve">сновными задачами, решаемыми в 2019 году, являлись: литературный поиск уже имеющихся тест-систем для идентификации </w:t>
      </w:r>
      <w:proofErr w:type="spellStart"/>
      <w:r w:rsidR="00CC6872" w:rsidRPr="005524F7">
        <w:rPr>
          <w:rFonts w:ascii="Times New Roman" w:hAnsi="Times New Roman"/>
          <w:i/>
          <w:sz w:val="28"/>
          <w:szCs w:val="28"/>
        </w:rPr>
        <w:t>Giardia</w:t>
      </w:r>
      <w:proofErr w:type="spellEnd"/>
      <w:r w:rsidR="00CC6872"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C6872" w:rsidRPr="005524F7">
        <w:rPr>
          <w:rFonts w:ascii="Times New Roman" w:hAnsi="Times New Roman"/>
          <w:i/>
          <w:sz w:val="28"/>
          <w:szCs w:val="28"/>
        </w:rPr>
        <w:t>intestinalis</w:t>
      </w:r>
      <w:proofErr w:type="spellEnd"/>
      <w:r w:rsidR="00CC6872" w:rsidRPr="005524F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C6872" w:rsidRPr="005524F7">
        <w:rPr>
          <w:rFonts w:ascii="Times New Roman" w:hAnsi="Times New Roman"/>
          <w:i/>
          <w:sz w:val="28"/>
          <w:szCs w:val="28"/>
        </w:rPr>
        <w:t>Cryptosporidium</w:t>
      </w:r>
      <w:proofErr w:type="spellEnd"/>
      <w:r w:rsidR="00CC6872"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C6872"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="00CC6872" w:rsidRPr="005524F7">
        <w:rPr>
          <w:rFonts w:ascii="Times New Roman" w:hAnsi="Times New Roman"/>
          <w:sz w:val="28"/>
          <w:szCs w:val="28"/>
        </w:rPr>
        <w:t xml:space="preserve">.; проведение испытаний тест-систем на </w:t>
      </w:r>
      <w:proofErr w:type="spellStart"/>
      <w:r w:rsidR="00CC6872" w:rsidRPr="005524F7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="00CC6872" w:rsidRPr="005524F7">
        <w:rPr>
          <w:rFonts w:ascii="Times New Roman" w:hAnsi="Times New Roman"/>
          <w:sz w:val="28"/>
          <w:szCs w:val="28"/>
        </w:rPr>
        <w:t xml:space="preserve"> образцах, отработка условий реакции;</w:t>
      </w:r>
      <w:proofErr w:type="gramEnd"/>
      <w:r w:rsidR="00CC6872" w:rsidRPr="005524F7">
        <w:rPr>
          <w:rFonts w:ascii="Times New Roman" w:hAnsi="Times New Roman"/>
          <w:sz w:val="28"/>
          <w:szCs w:val="28"/>
        </w:rPr>
        <w:t xml:space="preserve"> формирование коллекции (биобанка) </w:t>
      </w:r>
      <w:proofErr w:type="spellStart"/>
      <w:r w:rsidR="00CC6872" w:rsidRPr="005524F7">
        <w:rPr>
          <w:rFonts w:ascii="Times New Roman" w:hAnsi="Times New Roman"/>
          <w:sz w:val="28"/>
          <w:szCs w:val="28"/>
        </w:rPr>
        <w:t>изолятов</w:t>
      </w:r>
      <w:proofErr w:type="spellEnd"/>
      <w:r w:rsidR="00CC6872" w:rsidRPr="005524F7">
        <w:rPr>
          <w:rFonts w:ascii="Times New Roman" w:hAnsi="Times New Roman"/>
          <w:sz w:val="28"/>
          <w:szCs w:val="28"/>
        </w:rPr>
        <w:t xml:space="preserve"> простейших, представляющих различные генетические линии.</w:t>
      </w:r>
    </w:p>
    <w:p w:rsidR="00CC6872" w:rsidRPr="005524F7" w:rsidRDefault="00CC6872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В результате выполнения данного этапа работы были отобраны наборы </w:t>
      </w:r>
      <w:proofErr w:type="spellStart"/>
      <w:proofErr w:type="gramStart"/>
      <w:r w:rsidRPr="005524F7">
        <w:rPr>
          <w:rFonts w:ascii="Times New Roman" w:hAnsi="Times New Roman"/>
          <w:sz w:val="28"/>
          <w:szCs w:val="28"/>
        </w:rPr>
        <w:t>праймеров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для ПЦР-идентификации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Cryptosporidium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Giardia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intestinalis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; оптимизированы условия ПЦР реакции; сформирована коллекция </w:t>
      </w:r>
      <w:proofErr w:type="spellStart"/>
      <w:r w:rsidRPr="005524F7">
        <w:rPr>
          <w:rFonts w:ascii="Times New Roman" w:hAnsi="Times New Roman"/>
          <w:sz w:val="28"/>
          <w:szCs w:val="28"/>
        </w:rPr>
        <w:t>изолятов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Blastocystis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>.</w:t>
      </w:r>
      <w:r w:rsidRPr="005524F7">
        <w:rPr>
          <w:rFonts w:ascii="Times New Roman" w:hAnsi="Times New Roman"/>
          <w:sz w:val="28"/>
          <w:szCs w:val="28"/>
        </w:rPr>
        <w:t xml:space="preserve">, относящихся к пяти различным </w:t>
      </w:r>
      <w:proofErr w:type="spellStart"/>
      <w:r w:rsidRPr="005524F7">
        <w:rPr>
          <w:rFonts w:ascii="Times New Roman" w:hAnsi="Times New Roman"/>
          <w:sz w:val="28"/>
          <w:szCs w:val="28"/>
        </w:rPr>
        <w:t>генетичеким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sz w:val="28"/>
          <w:szCs w:val="28"/>
        </w:rPr>
        <w:lastRenderedPageBreak/>
        <w:t>субтипам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524F7">
        <w:rPr>
          <w:rFonts w:ascii="Times New Roman" w:hAnsi="Times New Roman"/>
          <w:sz w:val="28"/>
          <w:szCs w:val="28"/>
        </w:rPr>
        <w:t>изоляты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Cryptosporidium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>.</w:t>
      </w:r>
      <w:r w:rsidRPr="005524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Giardia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intestinalis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необходимые для дальнейших этапов работы. </w:t>
      </w:r>
      <w:proofErr w:type="gramEnd"/>
    </w:p>
    <w:p w:rsidR="00413A33" w:rsidRPr="005524F7" w:rsidRDefault="00413A33" w:rsidP="005524F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24F7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Оценка риска распространения древних инфекционных агентов на основе комплексных </w:t>
      </w:r>
      <w:proofErr w:type="spellStart"/>
      <w:r w:rsidRPr="005524F7">
        <w:rPr>
          <w:rFonts w:ascii="Times New Roman" w:hAnsi="Times New Roman"/>
          <w:b/>
          <w:color w:val="000000"/>
          <w:sz w:val="28"/>
          <w:szCs w:val="28"/>
        </w:rPr>
        <w:t>палеомикробиологических</w:t>
      </w:r>
      <w:proofErr w:type="spellEnd"/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исследований археологических и палеонтологических находок, сделанных в Арктической зоне Российской Федерации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5524F7" w:rsidRDefault="00F1253D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="007C1128" w:rsidRPr="005524F7">
        <w:rPr>
          <w:rFonts w:ascii="Times New Roman" w:hAnsi="Times New Roman"/>
          <w:i/>
          <w:sz w:val="28"/>
          <w:szCs w:val="28"/>
        </w:rPr>
        <w:t>Сроки выполнения:</w:t>
      </w:r>
      <w:r w:rsidR="007C1128" w:rsidRPr="005524F7">
        <w:rPr>
          <w:rFonts w:ascii="Times New Roman" w:hAnsi="Times New Roman"/>
          <w:sz w:val="28"/>
          <w:szCs w:val="28"/>
        </w:rPr>
        <w:t xml:space="preserve"> 2018 г. и плановый период 2019-2020 гг. 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FC18CC" w:rsidRPr="005524F7">
        <w:rPr>
          <w:rFonts w:ascii="Times New Roman" w:hAnsi="Times New Roman"/>
          <w:sz w:val="28"/>
          <w:szCs w:val="28"/>
        </w:rPr>
        <w:t>АААА-А18-118052990079-7</w:t>
      </w:r>
    </w:p>
    <w:p w:rsidR="009672C4" w:rsidRPr="005524F7" w:rsidRDefault="00DE3E97" w:rsidP="005524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24F7">
        <w:rPr>
          <w:rFonts w:ascii="Times New Roman" w:hAnsi="Times New Roman"/>
          <w:color w:val="000000"/>
          <w:sz w:val="28"/>
          <w:szCs w:val="28"/>
        </w:rPr>
        <w:t xml:space="preserve">С целью продолжения оценки риска распространения древних инфекционных агентов на основе комплексных </w:t>
      </w:r>
      <w:proofErr w:type="spellStart"/>
      <w:r w:rsidRPr="005524F7">
        <w:rPr>
          <w:rFonts w:ascii="Times New Roman" w:hAnsi="Times New Roman"/>
          <w:color w:val="000000"/>
          <w:sz w:val="28"/>
          <w:szCs w:val="28"/>
        </w:rPr>
        <w:t>палеомикробиологических</w:t>
      </w:r>
      <w:proofErr w:type="spellEnd"/>
      <w:r w:rsidRPr="005524F7">
        <w:rPr>
          <w:rFonts w:ascii="Times New Roman" w:hAnsi="Times New Roman"/>
          <w:color w:val="000000"/>
          <w:sz w:val="28"/>
          <w:szCs w:val="28"/>
        </w:rPr>
        <w:t xml:space="preserve"> исследований археологических и палеонтологических находок, сделанных в Арктической зоне Российской Федерации, о</w:t>
      </w:r>
      <w:r w:rsidR="009672C4" w:rsidRPr="005524F7">
        <w:rPr>
          <w:rFonts w:ascii="Times New Roman" w:hAnsi="Times New Roman"/>
          <w:color w:val="000000"/>
          <w:sz w:val="28"/>
          <w:szCs w:val="28"/>
        </w:rPr>
        <w:t xml:space="preserve">сновные направления исследований, проводимых в 2019 г., включали в себя работы по формированию коллекции условно-патогенных </w:t>
      </w:r>
      <w:proofErr w:type="spellStart"/>
      <w:r w:rsidR="009672C4" w:rsidRPr="005524F7">
        <w:rPr>
          <w:rFonts w:ascii="Times New Roman" w:hAnsi="Times New Roman"/>
          <w:color w:val="000000"/>
          <w:sz w:val="28"/>
          <w:szCs w:val="28"/>
        </w:rPr>
        <w:t>мезофильных</w:t>
      </w:r>
      <w:proofErr w:type="spellEnd"/>
      <w:r w:rsidR="009672C4" w:rsidRPr="005524F7">
        <w:rPr>
          <w:rFonts w:ascii="Times New Roman" w:hAnsi="Times New Roman"/>
          <w:color w:val="000000"/>
          <w:sz w:val="28"/>
          <w:szCs w:val="28"/>
        </w:rPr>
        <w:t xml:space="preserve"> бактерий, выделенных из обнажений многолетней мерзлоты в палеонтологических местонахождениях Якутии «</w:t>
      </w:r>
      <w:proofErr w:type="spellStart"/>
      <w:r w:rsidR="009672C4" w:rsidRPr="005524F7">
        <w:rPr>
          <w:rFonts w:ascii="Times New Roman" w:hAnsi="Times New Roman"/>
          <w:color w:val="000000"/>
          <w:sz w:val="28"/>
          <w:szCs w:val="28"/>
        </w:rPr>
        <w:t>Батагайка</w:t>
      </w:r>
      <w:proofErr w:type="spellEnd"/>
      <w:r w:rsidR="009672C4" w:rsidRPr="005524F7">
        <w:rPr>
          <w:rFonts w:ascii="Times New Roman" w:hAnsi="Times New Roman"/>
          <w:color w:val="000000"/>
          <w:sz w:val="28"/>
          <w:szCs w:val="28"/>
        </w:rPr>
        <w:t>» и «</w:t>
      </w:r>
      <w:proofErr w:type="spellStart"/>
      <w:r w:rsidR="009672C4" w:rsidRPr="005524F7">
        <w:rPr>
          <w:rFonts w:ascii="Times New Roman" w:hAnsi="Times New Roman"/>
          <w:color w:val="000000"/>
          <w:sz w:val="28"/>
          <w:szCs w:val="28"/>
        </w:rPr>
        <w:t>Юнюген</w:t>
      </w:r>
      <w:proofErr w:type="spellEnd"/>
      <w:r w:rsidR="009672C4" w:rsidRPr="005524F7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413A33" w:rsidRPr="005524F7" w:rsidRDefault="009672C4" w:rsidP="005524F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4F7">
        <w:rPr>
          <w:rFonts w:ascii="Times New Roman" w:hAnsi="Times New Roman"/>
          <w:color w:val="000000"/>
          <w:sz w:val="28"/>
          <w:szCs w:val="28"/>
        </w:rPr>
        <w:t xml:space="preserve">Экспериментальные исследования были направлены на выяснение механизмов персистенции патогенных и условно-патогенных бактерий в криогенных средах полярных регионов Земли. </w:t>
      </w:r>
      <w:proofErr w:type="gramStart"/>
      <w:r w:rsidRPr="005524F7">
        <w:rPr>
          <w:rFonts w:ascii="Times New Roman" w:hAnsi="Times New Roman"/>
          <w:color w:val="000000"/>
          <w:sz w:val="28"/>
          <w:szCs w:val="28"/>
        </w:rPr>
        <w:t xml:space="preserve">Полученные на основании анализа </w:t>
      </w:r>
      <w:proofErr w:type="spellStart"/>
      <w:r w:rsidRPr="005524F7">
        <w:rPr>
          <w:rFonts w:ascii="Times New Roman" w:hAnsi="Times New Roman"/>
          <w:color w:val="000000"/>
          <w:sz w:val="28"/>
          <w:szCs w:val="28"/>
        </w:rPr>
        <w:t>полногеномных</w:t>
      </w:r>
      <w:proofErr w:type="spellEnd"/>
      <w:r w:rsidRPr="005524F7">
        <w:rPr>
          <w:rFonts w:ascii="Times New Roman" w:hAnsi="Times New Roman"/>
          <w:color w:val="000000"/>
          <w:sz w:val="28"/>
          <w:szCs w:val="28"/>
        </w:rPr>
        <w:t xml:space="preserve"> последовательностей нескольких бактериальных штаммов данные о структуре их геномов  свидетельствует о принципиальной возможности быстрой адаптации бактерий – паразитов человека и животных к экстремальным условиям существования путем  приобретения генов устойчивости к холоду и радиации.</w:t>
      </w:r>
      <w:proofErr w:type="gramEnd"/>
      <w:r w:rsidRPr="005524F7">
        <w:rPr>
          <w:rFonts w:ascii="Times New Roman" w:hAnsi="Times New Roman"/>
          <w:color w:val="000000"/>
          <w:sz w:val="28"/>
          <w:szCs w:val="28"/>
        </w:rPr>
        <w:t xml:space="preserve"> В этой связи биологические угрозы могут быть связаны с формированием клонов, сохраняющих патогенный потенциал наряду с повышенной устойчивостью к воздействию различных стрессовых факторов. Последовательности геномов трех изученных штаммов </w:t>
      </w:r>
      <w:proofErr w:type="spellStart"/>
      <w:r w:rsidRPr="005524F7">
        <w:rPr>
          <w:rFonts w:ascii="Times New Roman" w:hAnsi="Times New Roman"/>
          <w:i/>
          <w:color w:val="000000"/>
          <w:sz w:val="28"/>
          <w:szCs w:val="28"/>
        </w:rPr>
        <w:t>Enterococcus</w:t>
      </w:r>
      <w:proofErr w:type="spellEnd"/>
      <w:r w:rsidRPr="005524F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color w:val="000000"/>
          <w:sz w:val="28"/>
          <w:szCs w:val="28"/>
        </w:rPr>
        <w:t>faecalis</w:t>
      </w:r>
      <w:proofErr w:type="spellEnd"/>
      <w:r w:rsidRPr="005524F7">
        <w:rPr>
          <w:rFonts w:ascii="Times New Roman" w:hAnsi="Times New Roman"/>
          <w:color w:val="000000"/>
          <w:sz w:val="28"/>
          <w:szCs w:val="28"/>
        </w:rPr>
        <w:t xml:space="preserve"> 85-4d, </w:t>
      </w:r>
      <w:proofErr w:type="spellStart"/>
      <w:r w:rsidRPr="005524F7">
        <w:rPr>
          <w:rFonts w:ascii="Times New Roman" w:hAnsi="Times New Roman"/>
          <w:i/>
          <w:color w:val="000000"/>
          <w:sz w:val="28"/>
          <w:szCs w:val="28"/>
        </w:rPr>
        <w:t>Serratia</w:t>
      </w:r>
      <w:proofErr w:type="spellEnd"/>
      <w:r w:rsidRPr="005524F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color w:val="000000"/>
          <w:sz w:val="28"/>
          <w:szCs w:val="28"/>
        </w:rPr>
        <w:t>liquefaciens</w:t>
      </w:r>
      <w:proofErr w:type="spellEnd"/>
      <w:r w:rsidRPr="005524F7">
        <w:rPr>
          <w:rFonts w:ascii="Times New Roman" w:hAnsi="Times New Roman"/>
          <w:color w:val="000000"/>
          <w:sz w:val="28"/>
          <w:szCs w:val="28"/>
        </w:rPr>
        <w:t xml:space="preserve"> 72 и </w:t>
      </w:r>
      <w:proofErr w:type="spellStart"/>
      <w:r w:rsidRPr="005524F7">
        <w:rPr>
          <w:rFonts w:ascii="Times New Roman" w:hAnsi="Times New Roman"/>
          <w:i/>
          <w:color w:val="000000"/>
          <w:sz w:val="28"/>
          <w:szCs w:val="28"/>
        </w:rPr>
        <w:t>Salmonella</w:t>
      </w:r>
      <w:proofErr w:type="spellEnd"/>
      <w:r w:rsidRPr="005524F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color w:val="000000"/>
          <w:sz w:val="28"/>
          <w:szCs w:val="28"/>
        </w:rPr>
        <w:t>enterica</w:t>
      </w:r>
      <w:proofErr w:type="spellEnd"/>
      <w:r w:rsidRPr="005524F7">
        <w:rPr>
          <w:rFonts w:ascii="Times New Roman" w:hAnsi="Times New Roman"/>
          <w:color w:val="000000"/>
          <w:sz w:val="28"/>
          <w:szCs w:val="28"/>
        </w:rPr>
        <w:t xml:space="preserve"> 404 депонированы в </w:t>
      </w:r>
      <w:proofErr w:type="spellStart"/>
      <w:r w:rsidRPr="005524F7">
        <w:rPr>
          <w:rFonts w:ascii="Times New Roman" w:hAnsi="Times New Roman"/>
          <w:color w:val="000000"/>
          <w:sz w:val="28"/>
          <w:szCs w:val="28"/>
        </w:rPr>
        <w:t>GenBank</w:t>
      </w:r>
      <w:proofErr w:type="spellEnd"/>
      <w:r w:rsidRPr="005524F7">
        <w:rPr>
          <w:rFonts w:ascii="Times New Roman" w:hAnsi="Times New Roman"/>
          <w:color w:val="000000"/>
          <w:sz w:val="28"/>
          <w:szCs w:val="28"/>
        </w:rPr>
        <w:t xml:space="preserve"> под номерами SAXB00000000.1, NZ_MQRG00000000.1 и  WIAP00000000.1 соответственно.</w:t>
      </w:r>
    </w:p>
    <w:p w:rsidR="00413A33" w:rsidRPr="005524F7" w:rsidRDefault="00413A33" w:rsidP="005524F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24F7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Исследование прижизненной локализации мезенхимных стволовых клеток, меченых </w:t>
      </w:r>
      <w:proofErr w:type="spellStart"/>
      <w:r w:rsidRPr="005524F7">
        <w:rPr>
          <w:rFonts w:ascii="Times New Roman" w:hAnsi="Times New Roman"/>
          <w:b/>
          <w:color w:val="000000"/>
          <w:sz w:val="28"/>
          <w:szCs w:val="28"/>
        </w:rPr>
        <w:t>суперпарамагнитными</w:t>
      </w:r>
      <w:proofErr w:type="spellEnd"/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b/>
          <w:color w:val="000000"/>
          <w:sz w:val="28"/>
          <w:szCs w:val="28"/>
        </w:rPr>
        <w:t>наночастицами</w:t>
      </w:r>
      <w:proofErr w:type="spellEnd"/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 магнетита, в тканях и органах реципиента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5524F7" w:rsidRDefault="00F1253D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="007C1128" w:rsidRPr="005524F7">
        <w:rPr>
          <w:rFonts w:ascii="Times New Roman" w:hAnsi="Times New Roman"/>
          <w:i/>
          <w:sz w:val="28"/>
          <w:szCs w:val="28"/>
        </w:rPr>
        <w:t>Сроки выполнения:</w:t>
      </w:r>
      <w:r w:rsidR="007C1128" w:rsidRPr="005524F7">
        <w:rPr>
          <w:rFonts w:ascii="Times New Roman" w:hAnsi="Times New Roman"/>
          <w:sz w:val="28"/>
          <w:szCs w:val="28"/>
        </w:rPr>
        <w:t xml:space="preserve"> 2018 г. и плановый период 2019-2020 гг. 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FC18CC" w:rsidRPr="005524F7">
        <w:rPr>
          <w:rFonts w:ascii="Times New Roman" w:hAnsi="Times New Roman"/>
          <w:sz w:val="28"/>
          <w:szCs w:val="28"/>
        </w:rPr>
        <w:t>АААА-А18-118052990081-0</w:t>
      </w:r>
    </w:p>
    <w:p w:rsidR="00C80C7D" w:rsidRPr="005524F7" w:rsidRDefault="00DE3E97" w:rsidP="005524F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С целью разработки метод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исследования кинетики биомедицинских клеточных продуктов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пригодны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проведения доклинических и 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клинических исследований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, в 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2019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г. получены следующие научные результаты: оценена возможность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криоконсервации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меченых клеток без утраты ими метки, исследована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ульраструктура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клеток, содержащих частицы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, п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оказано, что консервация меченых клеток без утраты включенных частиц возможна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, п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осле размораживания клетки сохраняют частицы, продолжают делиться, сохраняют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иммунофенотип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и жизнеспособность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етодом электронной микроскопии показано, 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что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кластеризованные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(диаметр кластера не более 1-1.5 мкм) частицы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интернализуются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посредством везикулярного транспорта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; м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етодами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иммуноцитохимии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показано, что через 24 часа после добавления частицы выявлены в составе везикул,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аутофагосомах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лизосомах, но не поздних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эндосомах</w:t>
      </w:r>
      <w:proofErr w:type="spellEnd"/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на фрагментах мышечной ткани показана возможность визуализации меченых клеток с помощью клинических (1Т) МРТ сканеров</w:t>
      </w:r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C80C7D"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На данном этапе показана возможность включения в клетки непокрытых </w:t>
      </w:r>
      <w:proofErr w:type="spellStart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>наночастиц</w:t>
      </w:r>
      <w:proofErr w:type="spellEnd"/>
      <w:r w:rsidRPr="005524F7">
        <w:rPr>
          <w:rFonts w:ascii="Times New Roman" w:eastAsiaTheme="minorHAnsi" w:hAnsi="Times New Roman"/>
          <w:sz w:val="28"/>
          <w:szCs w:val="28"/>
          <w:lang w:eastAsia="en-US"/>
        </w:rPr>
        <w:t xml:space="preserve"> оксида железа, полученных методом электрического взрыва проводника в атмосфере воздуха, а также доказана возможность визуализации меченых клеток методом магнитно-резонансной томографии с использованием клинических томографов (1Т и 1,5Т).</w:t>
      </w:r>
    </w:p>
    <w:p w:rsidR="00413A33" w:rsidRPr="005524F7" w:rsidRDefault="00413A33" w:rsidP="005524F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24F7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Разработка быстрых методов диагностики микозов и молекулярных маркеров резистентности клинически значимых </w:t>
      </w:r>
      <w:proofErr w:type="spellStart"/>
      <w:r w:rsidRPr="005524F7">
        <w:rPr>
          <w:rFonts w:ascii="Times New Roman" w:hAnsi="Times New Roman"/>
          <w:b/>
          <w:color w:val="000000"/>
          <w:sz w:val="28"/>
          <w:szCs w:val="28"/>
        </w:rPr>
        <w:t>микромицетов</w:t>
      </w:r>
      <w:proofErr w:type="spellEnd"/>
      <w:r w:rsidRPr="005524F7">
        <w:rPr>
          <w:rFonts w:ascii="Times New Roman" w:hAnsi="Times New Roman"/>
          <w:b/>
          <w:color w:val="000000"/>
          <w:sz w:val="28"/>
          <w:szCs w:val="28"/>
        </w:rPr>
        <w:t xml:space="preserve"> к противогрибковым препаратам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5524F7" w:rsidRDefault="00F1253D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5524F7">
        <w:rPr>
          <w:rFonts w:ascii="Times New Roman" w:hAnsi="Times New Roman"/>
          <w:i/>
          <w:sz w:val="28"/>
          <w:szCs w:val="28"/>
        </w:rPr>
        <w:t>Сроки выполнения:</w:t>
      </w:r>
      <w:r w:rsidRPr="005524F7">
        <w:rPr>
          <w:rFonts w:ascii="Times New Roman" w:hAnsi="Times New Roman"/>
          <w:sz w:val="28"/>
          <w:szCs w:val="28"/>
        </w:rPr>
        <w:t xml:space="preserve"> 2018</w:t>
      </w:r>
      <w:r w:rsidR="007C1128" w:rsidRPr="005524F7">
        <w:rPr>
          <w:rFonts w:ascii="Times New Roman" w:hAnsi="Times New Roman"/>
          <w:sz w:val="28"/>
          <w:szCs w:val="28"/>
        </w:rPr>
        <w:t> </w:t>
      </w:r>
      <w:r w:rsidRPr="005524F7">
        <w:rPr>
          <w:rFonts w:ascii="Times New Roman" w:hAnsi="Times New Roman"/>
          <w:sz w:val="28"/>
          <w:szCs w:val="28"/>
        </w:rPr>
        <w:t>г. и плановый период 2019-2020</w:t>
      </w:r>
      <w:r w:rsidR="007C1128" w:rsidRPr="005524F7">
        <w:rPr>
          <w:rFonts w:ascii="Times New Roman" w:hAnsi="Times New Roman"/>
          <w:sz w:val="28"/>
          <w:szCs w:val="28"/>
        </w:rPr>
        <w:t> </w:t>
      </w:r>
      <w:r w:rsidRPr="005524F7">
        <w:rPr>
          <w:rFonts w:ascii="Times New Roman" w:hAnsi="Times New Roman"/>
          <w:sz w:val="28"/>
          <w:szCs w:val="28"/>
        </w:rPr>
        <w:t xml:space="preserve">гг.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FC18CC" w:rsidRPr="005524F7">
        <w:rPr>
          <w:rFonts w:ascii="Times New Roman" w:hAnsi="Times New Roman"/>
          <w:sz w:val="28"/>
          <w:szCs w:val="28"/>
        </w:rPr>
        <w:t>АААА-А18-118052990083-4</w:t>
      </w:r>
    </w:p>
    <w:p w:rsidR="00D574E8" w:rsidRPr="005524F7" w:rsidRDefault="00D574E8" w:rsidP="005524F7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Исследование направлено на совершенствованию профилактики, диагностики и лечения микозов и является основой разработки схем персонифицированного назначения противогрибковых препаратов, профилактических мер для предотвращения распространения </w:t>
      </w:r>
      <w:proofErr w:type="spellStart"/>
      <w:r w:rsidRPr="005524F7">
        <w:rPr>
          <w:rFonts w:ascii="Times New Roman" w:hAnsi="Times New Roman"/>
          <w:sz w:val="28"/>
          <w:szCs w:val="28"/>
        </w:rPr>
        <w:t>мультирезистентных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клинических </w:t>
      </w:r>
      <w:proofErr w:type="spellStart"/>
      <w:r w:rsidRPr="005524F7">
        <w:rPr>
          <w:rFonts w:ascii="Times New Roman" w:hAnsi="Times New Roman"/>
          <w:sz w:val="28"/>
          <w:szCs w:val="28"/>
        </w:rPr>
        <w:t>изолятов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появления новых видов с высокой вирулентностью. </w:t>
      </w:r>
      <w:proofErr w:type="gramStart"/>
      <w:r w:rsidRPr="005524F7">
        <w:rPr>
          <w:rFonts w:ascii="Times New Roman" w:hAnsi="Times New Roman"/>
          <w:sz w:val="28"/>
          <w:szCs w:val="28"/>
        </w:rPr>
        <w:t xml:space="preserve">В ходе отчетного периода в 2019 г. было проведено: (1) </w:t>
      </w:r>
      <w:proofErr w:type="spellStart"/>
      <w:r w:rsidRPr="005524F7">
        <w:rPr>
          <w:rFonts w:ascii="Times New Roman" w:hAnsi="Times New Roman"/>
          <w:sz w:val="28"/>
          <w:szCs w:val="28"/>
        </w:rPr>
        <w:t>мониторирование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резистентности возбудителей микозов к противогрибковым препаратам; (2) анализ полной последовательности генома </w:t>
      </w:r>
      <w:r w:rsidRPr="005524F7">
        <w:rPr>
          <w:rFonts w:ascii="Times New Roman" w:hAnsi="Times New Roman"/>
          <w:i/>
          <w:sz w:val="28"/>
          <w:szCs w:val="28"/>
        </w:rPr>
        <w:t xml:space="preserve">C.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auris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первого выделенного в РФ штамма, с целью определения путей распространенности данного патогена на территории РФ и молекулярно-генетических механизмов формирования резистентности к противогрибковым препаратам; (3) определение чувствительности штаммов </w:t>
      </w:r>
      <w:r w:rsidRPr="005524F7">
        <w:rPr>
          <w:rFonts w:ascii="Times New Roman" w:hAnsi="Times New Roman"/>
          <w:i/>
          <w:sz w:val="28"/>
          <w:szCs w:val="28"/>
        </w:rPr>
        <w:t xml:space="preserve">C.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auris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к дезинфицирующим средствам;</w:t>
      </w:r>
      <w:proofErr w:type="gramEnd"/>
      <w:r w:rsidRPr="005524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24F7">
        <w:rPr>
          <w:rFonts w:ascii="Times New Roman" w:hAnsi="Times New Roman"/>
          <w:sz w:val="28"/>
          <w:szCs w:val="28"/>
        </w:rPr>
        <w:t xml:space="preserve">(4) изучение генетического полиморфизма CYP51A, ассоциированного с формированием резистентности видов </w:t>
      </w:r>
      <w:proofErr w:type="spellStart"/>
      <w:r w:rsidRPr="005524F7">
        <w:rPr>
          <w:rFonts w:ascii="Times New Roman" w:hAnsi="Times New Roman"/>
          <w:sz w:val="28"/>
          <w:szCs w:val="28"/>
        </w:rPr>
        <w:t>Aspergillus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sz w:val="28"/>
          <w:szCs w:val="28"/>
        </w:rPr>
        <w:t>non-fumigatus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(</w:t>
      </w:r>
      <w:r w:rsidRPr="005524F7">
        <w:rPr>
          <w:rFonts w:ascii="Times New Roman" w:hAnsi="Times New Roman"/>
          <w:i/>
          <w:sz w:val="28"/>
          <w:szCs w:val="28"/>
        </w:rPr>
        <w:t>A</w:t>
      </w:r>
      <w:r w:rsidRPr="005524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flavus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, A.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niger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, A.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terreus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), у клинических </w:t>
      </w:r>
      <w:proofErr w:type="spellStart"/>
      <w:r w:rsidRPr="005524F7">
        <w:rPr>
          <w:rFonts w:ascii="Times New Roman" w:hAnsi="Times New Roman"/>
          <w:sz w:val="28"/>
          <w:szCs w:val="28"/>
        </w:rPr>
        <w:t>изолятов</w:t>
      </w:r>
      <w:proofErr w:type="spellEnd"/>
      <w:r w:rsidRPr="005524F7">
        <w:rPr>
          <w:rFonts w:ascii="Times New Roman" w:hAnsi="Times New Roman"/>
          <w:sz w:val="28"/>
          <w:szCs w:val="28"/>
        </w:rPr>
        <w:t>, выделенных на территории РФ, и по геномным/</w:t>
      </w:r>
      <w:proofErr w:type="spellStart"/>
      <w:r w:rsidRPr="005524F7">
        <w:rPr>
          <w:rFonts w:ascii="Times New Roman" w:hAnsi="Times New Roman"/>
          <w:sz w:val="28"/>
          <w:szCs w:val="28"/>
        </w:rPr>
        <w:t>протеомным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метаданным базы Национального центра биотехнологической информации США (NCBI); (5) определение ареала распространения генотипа ITS грибов комплекса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Trichophyton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mentagrophytes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/ T.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interdigitale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ассоциированного с приобретением резистентности к </w:t>
      </w:r>
      <w:proofErr w:type="spellStart"/>
      <w:r w:rsidRPr="005524F7">
        <w:rPr>
          <w:rFonts w:ascii="Times New Roman" w:hAnsi="Times New Roman"/>
          <w:sz w:val="28"/>
          <w:szCs w:val="28"/>
        </w:rPr>
        <w:t>тербинафину</w:t>
      </w:r>
      <w:proofErr w:type="spellEnd"/>
      <w:r w:rsidRPr="005524F7">
        <w:rPr>
          <w:rFonts w:ascii="Times New Roman" w:hAnsi="Times New Roman"/>
          <w:sz w:val="28"/>
          <w:szCs w:val="28"/>
        </w:rPr>
        <w:t>;</w:t>
      </w:r>
      <w:proofErr w:type="gramEnd"/>
      <w:r w:rsidRPr="005524F7">
        <w:rPr>
          <w:rFonts w:ascii="Times New Roman" w:hAnsi="Times New Roman"/>
          <w:sz w:val="28"/>
          <w:szCs w:val="28"/>
        </w:rPr>
        <w:t xml:space="preserve"> (6) апробация ПЦР-тест-системы для обнаружения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Aspergillus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sz w:val="28"/>
          <w:szCs w:val="28"/>
        </w:rPr>
        <w:t>. “</w:t>
      </w:r>
      <w:proofErr w:type="spellStart"/>
      <w:r w:rsidRPr="005524F7">
        <w:rPr>
          <w:rFonts w:ascii="Times New Roman" w:hAnsi="Times New Roman"/>
          <w:sz w:val="28"/>
          <w:szCs w:val="28"/>
        </w:rPr>
        <w:t>Asp-Tag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”- ПЦР; (7) совершенствование видовой идентификации клинических </w:t>
      </w:r>
      <w:proofErr w:type="spellStart"/>
      <w:r w:rsidRPr="005524F7">
        <w:rPr>
          <w:rFonts w:ascii="Times New Roman" w:hAnsi="Times New Roman"/>
          <w:sz w:val="28"/>
          <w:szCs w:val="28"/>
        </w:rPr>
        <w:t>изолятов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sz w:val="28"/>
          <w:szCs w:val="28"/>
        </w:rPr>
        <w:t>медицински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значимых микроскопических грибов методом MALDI-TOF масс спектрометрии.</w:t>
      </w:r>
    </w:p>
    <w:p w:rsidR="00497616" w:rsidRPr="005524F7" w:rsidRDefault="00497616" w:rsidP="005524F7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24F7">
        <w:rPr>
          <w:rFonts w:ascii="Times New Roman" w:hAnsi="Times New Roman"/>
          <w:b/>
          <w:sz w:val="28"/>
          <w:szCs w:val="28"/>
        </w:rPr>
        <w:t xml:space="preserve">Тема 7. </w:t>
      </w:r>
      <w:proofErr w:type="gramStart"/>
      <w:r w:rsidRPr="005524F7">
        <w:rPr>
          <w:rFonts w:ascii="Times New Roman" w:hAnsi="Times New Roman"/>
          <w:b/>
          <w:sz w:val="28"/>
          <w:szCs w:val="28"/>
        </w:rPr>
        <w:t>«</w:t>
      </w:r>
      <w:r w:rsidR="00B5570E" w:rsidRPr="005524F7">
        <w:rPr>
          <w:rFonts w:ascii="Times New Roman" w:hAnsi="Times New Roman"/>
          <w:b/>
          <w:sz w:val="28"/>
          <w:szCs w:val="28"/>
        </w:rPr>
        <w:t xml:space="preserve">Исследование </w:t>
      </w:r>
      <w:proofErr w:type="spellStart"/>
      <w:r w:rsidR="00B5570E" w:rsidRPr="005524F7">
        <w:rPr>
          <w:rFonts w:ascii="Times New Roman" w:hAnsi="Times New Roman"/>
          <w:b/>
          <w:sz w:val="28"/>
          <w:szCs w:val="28"/>
        </w:rPr>
        <w:t>метаболомики</w:t>
      </w:r>
      <w:proofErr w:type="spellEnd"/>
      <w:r w:rsidR="00B5570E" w:rsidRPr="005524F7">
        <w:rPr>
          <w:rFonts w:ascii="Times New Roman" w:hAnsi="Times New Roman"/>
          <w:b/>
          <w:sz w:val="28"/>
          <w:szCs w:val="28"/>
        </w:rPr>
        <w:t xml:space="preserve"> стероидов методами жидкостной и газовой хромато–масс–спектрометрии у больных с различными нарушениями адреналового </w:t>
      </w:r>
      <w:proofErr w:type="spellStart"/>
      <w:r w:rsidR="00B5570E" w:rsidRPr="005524F7">
        <w:rPr>
          <w:rFonts w:ascii="Times New Roman" w:hAnsi="Times New Roman"/>
          <w:b/>
          <w:sz w:val="28"/>
          <w:szCs w:val="28"/>
        </w:rPr>
        <w:t>стероидогенеза</w:t>
      </w:r>
      <w:proofErr w:type="spellEnd"/>
      <w:r w:rsidR="00B5570E" w:rsidRPr="005524F7">
        <w:rPr>
          <w:rFonts w:ascii="Times New Roman" w:hAnsi="Times New Roman"/>
          <w:b/>
          <w:sz w:val="28"/>
          <w:szCs w:val="28"/>
        </w:rPr>
        <w:t>, ее роль в патогенезе малигнизации надпочечников и создание кластеров заболеваний надпочечников на  основе многофакторного анализа»</w:t>
      </w:r>
      <w:r w:rsidRPr="005524F7"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</w:p>
    <w:p w:rsidR="00F63284" w:rsidRPr="005524F7" w:rsidRDefault="00497616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5524F7">
        <w:rPr>
          <w:rFonts w:ascii="Times New Roman" w:hAnsi="Times New Roman"/>
          <w:i/>
          <w:sz w:val="28"/>
          <w:szCs w:val="28"/>
        </w:rPr>
        <w:t>Сроки выполнения: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="00B5570E" w:rsidRPr="005524F7">
        <w:rPr>
          <w:rFonts w:ascii="Times New Roman" w:hAnsi="Times New Roman"/>
          <w:sz w:val="28"/>
          <w:szCs w:val="28"/>
        </w:rPr>
        <w:t>2019г и плановый период 2020-2021гг</w:t>
      </w:r>
      <w:r w:rsidRPr="005524F7">
        <w:rPr>
          <w:rFonts w:ascii="Times New Roman" w:hAnsi="Times New Roman"/>
          <w:sz w:val="28"/>
          <w:szCs w:val="28"/>
        </w:rPr>
        <w:t xml:space="preserve">.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F63284" w:rsidRPr="005524F7">
        <w:rPr>
          <w:rFonts w:ascii="Times New Roman" w:hAnsi="Times New Roman"/>
          <w:sz w:val="28"/>
          <w:szCs w:val="28"/>
        </w:rPr>
        <w:t>АААА-А19-119053190034-0</w:t>
      </w:r>
    </w:p>
    <w:p w:rsidR="00E62222" w:rsidRPr="005524F7" w:rsidRDefault="00BC6703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С </w:t>
      </w:r>
      <w:r w:rsidR="00E62222" w:rsidRPr="005524F7">
        <w:rPr>
          <w:rFonts w:ascii="Times New Roman" w:hAnsi="Times New Roman"/>
          <w:sz w:val="28"/>
          <w:szCs w:val="28"/>
        </w:rPr>
        <w:t>целью</w:t>
      </w:r>
      <w:r w:rsidRPr="005524F7">
        <w:rPr>
          <w:rFonts w:ascii="Times New Roman" w:hAnsi="Times New Roman"/>
          <w:sz w:val="28"/>
          <w:szCs w:val="28"/>
        </w:rPr>
        <w:t xml:space="preserve"> установления нарушений адреналового </w:t>
      </w:r>
      <w:proofErr w:type="spellStart"/>
      <w:r w:rsidRPr="005524F7">
        <w:rPr>
          <w:rFonts w:ascii="Times New Roman" w:hAnsi="Times New Roman"/>
          <w:sz w:val="28"/>
          <w:szCs w:val="28"/>
        </w:rPr>
        <w:t>стероидогенеза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у больных с синдромом </w:t>
      </w:r>
      <w:proofErr w:type="spellStart"/>
      <w:r w:rsidRPr="005524F7">
        <w:rPr>
          <w:rFonts w:ascii="Times New Roman" w:hAnsi="Times New Roman"/>
          <w:sz w:val="28"/>
          <w:szCs w:val="28"/>
        </w:rPr>
        <w:t>гиперандрогении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и с новообразованиями надпочечников методами хроматографии</w:t>
      </w:r>
      <w:r w:rsidR="00E62222" w:rsidRPr="005524F7">
        <w:rPr>
          <w:rFonts w:ascii="Times New Roman" w:hAnsi="Times New Roman"/>
          <w:sz w:val="28"/>
          <w:szCs w:val="28"/>
        </w:rPr>
        <w:t xml:space="preserve"> проводилось</w:t>
      </w:r>
      <w:r w:rsidR="00B5570E" w:rsidRPr="005524F7">
        <w:rPr>
          <w:rFonts w:ascii="Times New Roman" w:hAnsi="Times New Roman"/>
          <w:sz w:val="28"/>
          <w:szCs w:val="28"/>
        </w:rPr>
        <w:t xml:space="preserve"> исследование стероидных профилей мочи (СПМ) методом газовой хромато-масс-спектрометрии (ГХ-МС)</w:t>
      </w:r>
      <w:r w:rsidR="00E62222" w:rsidRPr="005524F7">
        <w:rPr>
          <w:rFonts w:ascii="Times New Roman" w:hAnsi="Times New Roman"/>
          <w:sz w:val="28"/>
          <w:szCs w:val="28"/>
        </w:rPr>
        <w:t xml:space="preserve"> (</w:t>
      </w:r>
      <w:r w:rsidR="00B5570E" w:rsidRPr="005524F7">
        <w:rPr>
          <w:rFonts w:ascii="Times New Roman" w:hAnsi="Times New Roman"/>
          <w:sz w:val="28"/>
          <w:szCs w:val="28"/>
        </w:rPr>
        <w:t>всего идентифицировано 69 стероидов</w:t>
      </w:r>
      <w:r w:rsidR="00E62222" w:rsidRPr="005524F7">
        <w:rPr>
          <w:rFonts w:ascii="Times New Roman" w:hAnsi="Times New Roman"/>
          <w:sz w:val="28"/>
          <w:szCs w:val="28"/>
        </w:rPr>
        <w:t xml:space="preserve">) и </w:t>
      </w:r>
      <w:r w:rsidR="00B5570E" w:rsidRPr="005524F7">
        <w:rPr>
          <w:rFonts w:ascii="Times New Roman" w:hAnsi="Times New Roman"/>
          <w:sz w:val="28"/>
          <w:szCs w:val="28"/>
        </w:rPr>
        <w:t xml:space="preserve"> </w:t>
      </w:r>
      <w:r w:rsidR="00E62222" w:rsidRPr="005524F7">
        <w:rPr>
          <w:rFonts w:ascii="Times New Roman" w:hAnsi="Times New Roman"/>
          <w:sz w:val="28"/>
          <w:szCs w:val="28"/>
        </w:rPr>
        <w:t>в</w:t>
      </w:r>
      <w:r w:rsidR="00B5570E" w:rsidRPr="005524F7">
        <w:rPr>
          <w:rFonts w:ascii="Times New Roman" w:hAnsi="Times New Roman"/>
          <w:sz w:val="28"/>
          <w:szCs w:val="28"/>
        </w:rPr>
        <w:t>ысокоэффективн</w:t>
      </w:r>
      <w:r w:rsidR="00E62222" w:rsidRPr="005524F7">
        <w:rPr>
          <w:rFonts w:ascii="Times New Roman" w:hAnsi="Times New Roman"/>
          <w:sz w:val="28"/>
          <w:szCs w:val="28"/>
        </w:rPr>
        <w:t>ой</w:t>
      </w:r>
      <w:r w:rsidR="00B5570E" w:rsidRPr="005524F7">
        <w:rPr>
          <w:rFonts w:ascii="Times New Roman" w:hAnsi="Times New Roman"/>
          <w:sz w:val="28"/>
          <w:szCs w:val="28"/>
        </w:rPr>
        <w:t xml:space="preserve"> жидкостн</w:t>
      </w:r>
      <w:r w:rsidR="00E62222" w:rsidRPr="005524F7">
        <w:rPr>
          <w:rFonts w:ascii="Times New Roman" w:hAnsi="Times New Roman"/>
          <w:sz w:val="28"/>
          <w:szCs w:val="28"/>
        </w:rPr>
        <w:t>ой</w:t>
      </w:r>
      <w:r w:rsidR="00B5570E" w:rsidRPr="005524F7">
        <w:rPr>
          <w:rFonts w:ascii="Times New Roman" w:hAnsi="Times New Roman"/>
          <w:sz w:val="28"/>
          <w:szCs w:val="28"/>
        </w:rPr>
        <w:t xml:space="preserve"> хроматографи</w:t>
      </w:r>
      <w:r w:rsidR="00E62222" w:rsidRPr="005524F7">
        <w:rPr>
          <w:rFonts w:ascii="Times New Roman" w:hAnsi="Times New Roman"/>
          <w:sz w:val="28"/>
          <w:szCs w:val="28"/>
        </w:rPr>
        <w:t>и</w:t>
      </w:r>
      <w:r w:rsidR="00B5570E" w:rsidRPr="005524F7">
        <w:rPr>
          <w:rFonts w:ascii="Times New Roman" w:hAnsi="Times New Roman"/>
          <w:sz w:val="28"/>
          <w:szCs w:val="28"/>
        </w:rPr>
        <w:t xml:space="preserve"> (ВЭЖХ)</w:t>
      </w:r>
      <w:r w:rsidR="00E62222" w:rsidRPr="005524F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62222" w:rsidRPr="005524F7">
        <w:rPr>
          <w:rFonts w:ascii="Times New Roman" w:hAnsi="Times New Roman"/>
          <w:sz w:val="28"/>
          <w:szCs w:val="28"/>
        </w:rPr>
        <w:t>идентефицировано</w:t>
      </w:r>
      <w:proofErr w:type="spellEnd"/>
      <w:r w:rsidR="00B5570E" w:rsidRPr="005524F7">
        <w:rPr>
          <w:rFonts w:ascii="Times New Roman" w:hAnsi="Times New Roman"/>
          <w:sz w:val="28"/>
          <w:szCs w:val="28"/>
        </w:rPr>
        <w:t xml:space="preserve"> 7 кортикостероидов в крови и 4 в моче</w:t>
      </w:r>
      <w:r w:rsidR="00E62222" w:rsidRPr="005524F7">
        <w:rPr>
          <w:rFonts w:ascii="Times New Roman" w:hAnsi="Times New Roman"/>
          <w:sz w:val="28"/>
          <w:szCs w:val="28"/>
        </w:rPr>
        <w:t>)</w:t>
      </w:r>
      <w:r w:rsidR="00B5570E" w:rsidRPr="005524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70E" w:rsidRPr="005524F7">
        <w:rPr>
          <w:rFonts w:ascii="Times New Roman" w:hAnsi="Times New Roman"/>
          <w:sz w:val="28"/>
          <w:szCs w:val="28"/>
        </w:rPr>
        <w:t>Метаболомика</w:t>
      </w:r>
      <w:proofErr w:type="spellEnd"/>
      <w:r w:rsidR="00B5570E" w:rsidRPr="005524F7">
        <w:rPr>
          <w:rFonts w:ascii="Times New Roman" w:hAnsi="Times New Roman"/>
          <w:sz w:val="28"/>
          <w:szCs w:val="28"/>
        </w:rPr>
        <w:t xml:space="preserve"> стероидов была изучена у 89 женщин с различными формами синдрома </w:t>
      </w:r>
      <w:proofErr w:type="spellStart"/>
      <w:r w:rsidR="00B5570E" w:rsidRPr="005524F7">
        <w:rPr>
          <w:rFonts w:ascii="Times New Roman" w:hAnsi="Times New Roman"/>
          <w:sz w:val="28"/>
          <w:szCs w:val="28"/>
        </w:rPr>
        <w:t>гиперандрогении</w:t>
      </w:r>
      <w:proofErr w:type="spellEnd"/>
      <w:r w:rsidR="00B5570E" w:rsidRPr="005524F7">
        <w:rPr>
          <w:rFonts w:ascii="Times New Roman" w:hAnsi="Times New Roman"/>
          <w:sz w:val="28"/>
          <w:szCs w:val="28"/>
        </w:rPr>
        <w:t xml:space="preserve">. Дифференциально-диагностические критерии  классического (23 женщины) и неклассического синдрома поликистозных яичников (39 женщин), неклассической формы врожденной дисфункции коры надпочечников (НФ ВДКН) с недостаточностью 21-гидроксилазы (9 женщин) были получены при сочетании исследования СПМ методом ГХ-МС и методов иммунохимического анализа. Методом ГХ-МС были получены ранние признаки агрессивного течения </w:t>
      </w:r>
      <w:proofErr w:type="spellStart"/>
      <w:r w:rsidR="00B5570E" w:rsidRPr="005524F7">
        <w:rPr>
          <w:rFonts w:ascii="Times New Roman" w:hAnsi="Times New Roman"/>
          <w:sz w:val="28"/>
          <w:szCs w:val="28"/>
        </w:rPr>
        <w:t>феохромоцитомы</w:t>
      </w:r>
      <w:proofErr w:type="spellEnd"/>
      <w:r w:rsidR="00B5570E" w:rsidRPr="005524F7">
        <w:rPr>
          <w:rFonts w:ascii="Times New Roman" w:hAnsi="Times New Roman"/>
          <w:sz w:val="28"/>
          <w:szCs w:val="28"/>
        </w:rPr>
        <w:t xml:space="preserve"> (ФХ)  у 13 больных с ФХ с суммой баллов по шкале PASS более 4. У 12 пациентов с синдромом Кушинга (СК) надпочечникового генеза с суммой баллов менее 4 (1-3) по шкале L.M.</w:t>
      </w:r>
      <w:r w:rsidR="00400A52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="00B5570E" w:rsidRPr="005524F7">
        <w:rPr>
          <w:rFonts w:ascii="Times New Roman" w:hAnsi="Times New Roman"/>
          <w:sz w:val="28"/>
          <w:szCs w:val="28"/>
        </w:rPr>
        <w:t>Weiss</w:t>
      </w:r>
      <w:proofErr w:type="spellEnd"/>
      <w:r w:rsidR="00B5570E" w:rsidRPr="005524F7">
        <w:rPr>
          <w:rFonts w:ascii="Times New Roman" w:hAnsi="Times New Roman"/>
          <w:sz w:val="28"/>
          <w:szCs w:val="28"/>
        </w:rPr>
        <w:t xml:space="preserve"> были получены ранние признаки злокачественного потенциала (ЗП): повышение экскреции с мочой 16-охо-андростендиола (больше 90 мкг/24 ч), тетрагидро-11-дезоксикортизола  (больше 500 мкг/24 ч) и 16-ОН-прегнендиола, которые имели 100% специфичность и чувствительность более 90% для диагностики больных СК с ЗП, а также были определены неклассические 5-ene-прегнены, не обнаруженные у пациентов с СК без ЗП.</w:t>
      </w:r>
      <w:proofErr w:type="gramEnd"/>
      <w:r w:rsidR="00B5570E" w:rsidRPr="005524F7">
        <w:rPr>
          <w:rFonts w:ascii="Times New Roman" w:hAnsi="Times New Roman"/>
          <w:sz w:val="28"/>
          <w:szCs w:val="28"/>
        </w:rPr>
        <w:t xml:space="preserve"> Полученные данные могут быть ранними признаками ЗП у больных СК, что может иметь значение в определении тактики ведения пациентов с СК. </w:t>
      </w:r>
    </w:p>
    <w:p w:rsidR="00497616" w:rsidRPr="005524F7" w:rsidRDefault="00B5570E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Область применения результатов работы: диагностика различных форм синдрома </w:t>
      </w:r>
      <w:proofErr w:type="spellStart"/>
      <w:r w:rsidRPr="005524F7">
        <w:rPr>
          <w:rFonts w:ascii="Times New Roman" w:hAnsi="Times New Roman"/>
          <w:sz w:val="28"/>
          <w:szCs w:val="28"/>
        </w:rPr>
        <w:t>гиперандрогении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ранних признаков малигнизации новообразований коры надпочечников, агрессивного течения </w:t>
      </w:r>
      <w:proofErr w:type="spellStart"/>
      <w:r w:rsidRPr="005524F7">
        <w:rPr>
          <w:rFonts w:ascii="Times New Roman" w:hAnsi="Times New Roman"/>
          <w:sz w:val="28"/>
          <w:szCs w:val="28"/>
        </w:rPr>
        <w:t>феохромоцитомы</w:t>
      </w:r>
      <w:proofErr w:type="spellEnd"/>
      <w:r w:rsidR="00E62222" w:rsidRPr="005524F7">
        <w:rPr>
          <w:rFonts w:ascii="Times New Roman" w:hAnsi="Times New Roman"/>
          <w:sz w:val="28"/>
          <w:szCs w:val="28"/>
        </w:rPr>
        <w:t xml:space="preserve"> в клинической практике</w:t>
      </w:r>
      <w:r w:rsidRPr="005524F7">
        <w:rPr>
          <w:rFonts w:ascii="Times New Roman" w:hAnsi="Times New Roman"/>
          <w:sz w:val="28"/>
          <w:szCs w:val="28"/>
        </w:rPr>
        <w:t xml:space="preserve"> </w:t>
      </w:r>
    </w:p>
    <w:p w:rsidR="00CD548F" w:rsidRPr="005524F7" w:rsidRDefault="00CD548F" w:rsidP="005524F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24F7">
        <w:rPr>
          <w:rFonts w:ascii="Times New Roman" w:hAnsi="Times New Roman"/>
          <w:b/>
          <w:sz w:val="28"/>
          <w:szCs w:val="28"/>
        </w:rPr>
        <w:t>Тема 8</w:t>
      </w:r>
      <w:r w:rsidR="000663DF" w:rsidRPr="005524F7">
        <w:rPr>
          <w:rFonts w:ascii="Times New Roman" w:hAnsi="Times New Roman"/>
          <w:b/>
          <w:sz w:val="28"/>
          <w:szCs w:val="28"/>
        </w:rPr>
        <w:t>. «</w:t>
      </w:r>
      <w:r w:rsidR="00131102" w:rsidRPr="005524F7">
        <w:rPr>
          <w:rFonts w:ascii="Times New Roman" w:hAnsi="Times New Roman"/>
          <w:b/>
          <w:sz w:val="28"/>
          <w:szCs w:val="28"/>
        </w:rPr>
        <w:t xml:space="preserve">Морфо-биологические особенности патогенных </w:t>
      </w:r>
      <w:proofErr w:type="spellStart"/>
      <w:r w:rsidR="00131102" w:rsidRPr="005524F7">
        <w:rPr>
          <w:rFonts w:ascii="Times New Roman" w:hAnsi="Times New Roman"/>
          <w:b/>
          <w:sz w:val="28"/>
          <w:szCs w:val="28"/>
        </w:rPr>
        <w:t>мукоромицетов</w:t>
      </w:r>
      <w:proofErr w:type="spellEnd"/>
      <w:r w:rsidR="00131102" w:rsidRPr="005524F7">
        <w:rPr>
          <w:rFonts w:ascii="Times New Roman" w:hAnsi="Times New Roman"/>
          <w:b/>
          <w:sz w:val="28"/>
          <w:szCs w:val="28"/>
        </w:rPr>
        <w:t xml:space="preserve"> – возбудителей микозов у пациентов с иммунодефицитами</w:t>
      </w:r>
      <w:r w:rsidR="000663DF" w:rsidRPr="005524F7">
        <w:rPr>
          <w:rFonts w:ascii="Times New Roman" w:hAnsi="Times New Roman"/>
          <w:b/>
          <w:sz w:val="28"/>
          <w:szCs w:val="28"/>
        </w:rPr>
        <w:t>»</w:t>
      </w:r>
      <w:r w:rsidRPr="005524F7">
        <w:rPr>
          <w:rFonts w:ascii="Times New Roman" w:hAnsi="Times New Roman"/>
          <w:b/>
          <w:sz w:val="28"/>
          <w:szCs w:val="28"/>
        </w:rPr>
        <w:t xml:space="preserve"> </w:t>
      </w:r>
    </w:p>
    <w:p w:rsidR="004A0C50" w:rsidRPr="005524F7" w:rsidRDefault="00BB6465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="00B5570E" w:rsidRPr="005524F7">
        <w:rPr>
          <w:rFonts w:ascii="Times New Roman" w:hAnsi="Times New Roman"/>
          <w:sz w:val="28"/>
          <w:szCs w:val="28"/>
        </w:rPr>
        <w:t>Государственное задание Минздрава России в части научной деятельности. Сроки выполнения: 2019</w:t>
      </w:r>
      <w:r w:rsidR="007C1128" w:rsidRPr="005524F7">
        <w:rPr>
          <w:rFonts w:ascii="Times New Roman" w:hAnsi="Times New Roman"/>
          <w:sz w:val="28"/>
          <w:szCs w:val="28"/>
        </w:rPr>
        <w:t> </w:t>
      </w:r>
      <w:r w:rsidR="00B5570E" w:rsidRPr="005524F7">
        <w:rPr>
          <w:rFonts w:ascii="Times New Roman" w:hAnsi="Times New Roman"/>
          <w:sz w:val="28"/>
          <w:szCs w:val="28"/>
        </w:rPr>
        <w:t>г и плановый период 2020-2021</w:t>
      </w:r>
      <w:r w:rsidR="007C1128" w:rsidRPr="005524F7">
        <w:rPr>
          <w:rFonts w:ascii="Times New Roman" w:hAnsi="Times New Roman"/>
          <w:sz w:val="28"/>
          <w:szCs w:val="28"/>
        </w:rPr>
        <w:t> </w:t>
      </w:r>
      <w:r w:rsidR="00B5570E" w:rsidRPr="005524F7">
        <w:rPr>
          <w:rFonts w:ascii="Times New Roman" w:hAnsi="Times New Roman"/>
          <w:sz w:val="28"/>
          <w:szCs w:val="28"/>
        </w:rPr>
        <w:t xml:space="preserve">гг. 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="004A0C50" w:rsidRPr="005524F7">
        <w:rPr>
          <w:rFonts w:ascii="Times New Roman" w:hAnsi="Times New Roman"/>
          <w:sz w:val="28"/>
          <w:szCs w:val="28"/>
        </w:rPr>
        <w:t>Рег. номер ЕГИСУ:</w:t>
      </w:r>
      <w:r w:rsidR="00BF4F8D" w:rsidRPr="005524F7">
        <w:rPr>
          <w:sz w:val="28"/>
          <w:szCs w:val="28"/>
        </w:rPr>
        <w:t xml:space="preserve"> </w:t>
      </w:r>
      <w:r w:rsidR="00BF4F8D" w:rsidRPr="005524F7">
        <w:rPr>
          <w:rFonts w:ascii="Times New Roman" w:hAnsi="Times New Roman"/>
          <w:sz w:val="28"/>
          <w:szCs w:val="28"/>
        </w:rPr>
        <w:t>АААА-А19-119053190038-8</w:t>
      </w:r>
    </w:p>
    <w:p w:rsidR="004A0C50" w:rsidRPr="005524F7" w:rsidRDefault="004A0C50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В ходе отчетного периода было проведено: (1) изучение этиологии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с помощью молекулярных методов идентификации </w:t>
      </w:r>
      <w:proofErr w:type="spellStart"/>
      <w:r w:rsidRPr="005524F7">
        <w:rPr>
          <w:rFonts w:ascii="Times New Roman" w:hAnsi="Times New Roman"/>
          <w:sz w:val="28"/>
          <w:szCs w:val="28"/>
        </w:rPr>
        <w:t>микромицетов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; (2) разработана экспериментальная модель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легких, обусловленного грибами рода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Lichtheimia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; (3) определение чувствительности штаммов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Lichtheimia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. к антимикотическим препаратам; (4) изучение вирулентности различных штаммов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Lichtheimia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spp</w:t>
      </w:r>
      <w:proofErr w:type="spellEnd"/>
      <w:r w:rsidRPr="005524F7">
        <w:rPr>
          <w:rFonts w:ascii="Times New Roman" w:hAnsi="Times New Roman"/>
          <w:i/>
          <w:sz w:val="28"/>
          <w:szCs w:val="28"/>
        </w:rPr>
        <w:t>.</w:t>
      </w:r>
      <w:r w:rsidRPr="005524F7">
        <w:rPr>
          <w:rFonts w:ascii="Times New Roman" w:hAnsi="Times New Roman"/>
          <w:sz w:val="28"/>
          <w:szCs w:val="28"/>
        </w:rPr>
        <w:t xml:space="preserve"> на экспериментальной модели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;  (5) изучение морфологических и ультраструктурных особенностей </w:t>
      </w:r>
      <w:r w:rsidRPr="005524F7">
        <w:rPr>
          <w:rFonts w:ascii="Times New Roman" w:hAnsi="Times New Roman"/>
          <w:i/>
          <w:sz w:val="28"/>
          <w:szCs w:val="28"/>
        </w:rPr>
        <w:t xml:space="preserve">L. </w:t>
      </w:r>
      <w:proofErr w:type="spellStart"/>
      <w:r w:rsidRPr="005524F7">
        <w:rPr>
          <w:rFonts w:ascii="Times New Roman" w:hAnsi="Times New Roman"/>
          <w:i/>
          <w:sz w:val="28"/>
          <w:szCs w:val="28"/>
        </w:rPr>
        <w:t>corymbifera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на питательной среде и на экспериментальной модели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; (6) апробация разработанной мультиплексной ПЦР-тест-системы «HRM-ZYGO-ASP» для быстрой диагностики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на биоматериале от больных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мукормикозом</w:t>
      </w:r>
      <w:proofErr w:type="spellEnd"/>
      <w:r w:rsidRPr="005524F7">
        <w:rPr>
          <w:rFonts w:ascii="Times New Roman" w:hAnsi="Times New Roman"/>
          <w:sz w:val="28"/>
          <w:szCs w:val="28"/>
        </w:rPr>
        <w:t>.</w:t>
      </w:r>
    </w:p>
    <w:p w:rsidR="004A0C50" w:rsidRPr="005524F7" w:rsidRDefault="004A0C50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Результаты работы вносят вклад в изучение глобальной эпидемиологии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биологических особенностей патогенных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мукоромицетов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выявление механизмов патогенеза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. Внедрение новой тест-системы «HRM-ZYGO-ASP» в клиническую практику позволит проводить быструю и точную диагностику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, что будет способствовать улучшению качества лечения и снижению летальности больных </w:t>
      </w:r>
      <w:proofErr w:type="spellStart"/>
      <w:r w:rsidRPr="005524F7">
        <w:rPr>
          <w:rFonts w:ascii="Times New Roman" w:hAnsi="Times New Roman"/>
          <w:sz w:val="28"/>
          <w:szCs w:val="28"/>
        </w:rPr>
        <w:t>мукормикозом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. </w:t>
      </w:r>
    </w:p>
    <w:p w:rsidR="00AF2DEC" w:rsidRPr="005524F7" w:rsidRDefault="00AF2DEC" w:rsidP="005524F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524F7"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="000663DF" w:rsidRPr="005524F7"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247B90" w:rsidRPr="005524F7">
        <w:rPr>
          <w:rFonts w:ascii="Times New Roman" w:hAnsi="Times New Roman"/>
          <w:b/>
          <w:color w:val="000000"/>
          <w:sz w:val="28"/>
          <w:szCs w:val="28"/>
        </w:rPr>
        <w:t>Бактериофаги как перспективные средства антибактериальной терапии в условиях распространения бактерий с множественной лекарственной устойчивостью</w:t>
      </w:r>
      <w:r w:rsidR="000663DF" w:rsidRPr="005524F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8D0289" w:rsidRPr="005524F7" w:rsidRDefault="00BB6465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="00B5570E" w:rsidRPr="005524F7">
        <w:rPr>
          <w:rFonts w:ascii="Times New Roman" w:hAnsi="Times New Roman"/>
          <w:sz w:val="28"/>
          <w:szCs w:val="28"/>
        </w:rPr>
        <w:t>Государственное задание Минздрава России в части научной деятельности. Сроки выполнения: 2019г и плановый период 2020-2021</w:t>
      </w:r>
      <w:r w:rsidR="007C1128" w:rsidRPr="005524F7">
        <w:rPr>
          <w:rFonts w:ascii="Times New Roman" w:hAnsi="Times New Roman"/>
          <w:sz w:val="28"/>
          <w:szCs w:val="28"/>
        </w:rPr>
        <w:t> </w:t>
      </w:r>
      <w:r w:rsidR="00B5570E" w:rsidRPr="005524F7">
        <w:rPr>
          <w:rFonts w:ascii="Times New Roman" w:hAnsi="Times New Roman"/>
          <w:sz w:val="28"/>
          <w:szCs w:val="28"/>
        </w:rPr>
        <w:t>гг.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8D0289" w:rsidRPr="005524F7">
        <w:rPr>
          <w:rFonts w:ascii="Times New Roman" w:hAnsi="Times New Roman"/>
          <w:sz w:val="28"/>
          <w:szCs w:val="28"/>
        </w:rPr>
        <w:t>АААА-А19-119053190035-7</w:t>
      </w:r>
    </w:p>
    <w:p w:rsidR="00DE2FEB" w:rsidRPr="005524F7" w:rsidRDefault="00DE2FEB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524F7">
        <w:rPr>
          <w:rFonts w:ascii="Times New Roman" w:hAnsi="Times New Roman"/>
          <w:sz w:val="28"/>
          <w:szCs w:val="28"/>
          <w:lang w:eastAsia="ar-SA"/>
        </w:rPr>
        <w:t xml:space="preserve">С целью изучения биологических (в </w:t>
      </w:r>
      <w:proofErr w:type="spellStart"/>
      <w:r w:rsidRPr="005524F7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5524F7">
        <w:rPr>
          <w:rFonts w:ascii="Times New Roman" w:hAnsi="Times New Roman"/>
          <w:sz w:val="28"/>
          <w:szCs w:val="28"/>
          <w:lang w:eastAsia="ar-SA"/>
        </w:rPr>
        <w:t>. генетических) характеристик бактериофагов, перспективных для лечения инфекций, обусловленных бактериями с множествен</w:t>
      </w:r>
      <w:r w:rsidR="00247B90" w:rsidRPr="005524F7">
        <w:rPr>
          <w:rFonts w:ascii="Times New Roman" w:hAnsi="Times New Roman"/>
          <w:sz w:val="28"/>
          <w:szCs w:val="28"/>
          <w:lang w:eastAsia="ar-SA"/>
        </w:rPr>
        <w:t>ной лекарственной устойчивостью, о</w:t>
      </w:r>
      <w:r w:rsidRPr="005524F7">
        <w:rPr>
          <w:rFonts w:ascii="Times New Roman" w:hAnsi="Times New Roman"/>
          <w:sz w:val="28"/>
          <w:szCs w:val="28"/>
          <w:lang w:eastAsia="ar-SA"/>
        </w:rPr>
        <w:t xml:space="preserve">сновные направления исследований, проводимых в 2019 году, включали в себя создание коллекции индикаторных культур, обладающих высокой чувствительностью к бактериофагам и создание коллекции высоковирулентных бактериофагов, эффективных в отношении </w:t>
      </w:r>
      <w:proofErr w:type="spellStart"/>
      <w:r w:rsidRPr="005524F7">
        <w:rPr>
          <w:rFonts w:ascii="Times New Roman" w:hAnsi="Times New Roman"/>
          <w:sz w:val="28"/>
          <w:szCs w:val="28"/>
          <w:lang w:eastAsia="ar-SA"/>
        </w:rPr>
        <w:t>полиантибиотикорезистентных</w:t>
      </w:r>
      <w:proofErr w:type="spellEnd"/>
      <w:r w:rsidRPr="005524F7">
        <w:rPr>
          <w:rFonts w:ascii="Times New Roman" w:hAnsi="Times New Roman"/>
          <w:sz w:val="28"/>
          <w:szCs w:val="28"/>
          <w:lang w:eastAsia="ar-SA"/>
        </w:rPr>
        <w:t xml:space="preserve"> штаммов, полученных от пациентов стационаров различных профилей.</w:t>
      </w:r>
      <w:proofErr w:type="gramEnd"/>
      <w:r w:rsidR="00247B90" w:rsidRPr="005524F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524F7">
        <w:rPr>
          <w:rFonts w:ascii="Times New Roman" w:hAnsi="Times New Roman"/>
          <w:sz w:val="28"/>
          <w:szCs w:val="28"/>
          <w:lang w:eastAsia="ar-SA"/>
        </w:rPr>
        <w:t>В ходе выполнения исследовани</w:t>
      </w:r>
      <w:r w:rsidR="00247B90" w:rsidRPr="005524F7">
        <w:rPr>
          <w:rFonts w:ascii="Times New Roman" w:hAnsi="Times New Roman"/>
          <w:sz w:val="28"/>
          <w:szCs w:val="28"/>
          <w:lang w:eastAsia="ar-SA"/>
        </w:rPr>
        <w:t>й</w:t>
      </w:r>
      <w:r w:rsidRPr="005524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47B90" w:rsidRPr="005524F7">
        <w:rPr>
          <w:rFonts w:ascii="Times New Roman" w:hAnsi="Times New Roman"/>
          <w:sz w:val="28"/>
          <w:szCs w:val="28"/>
          <w:lang w:eastAsia="ar-SA"/>
        </w:rPr>
        <w:t>в</w:t>
      </w:r>
      <w:r w:rsidRPr="005524F7">
        <w:rPr>
          <w:rFonts w:ascii="Times New Roman" w:hAnsi="Times New Roman"/>
          <w:sz w:val="28"/>
          <w:szCs w:val="28"/>
          <w:lang w:eastAsia="ar-SA"/>
        </w:rPr>
        <w:t xml:space="preserve"> 2019</w:t>
      </w:r>
      <w:r w:rsidR="00247B90" w:rsidRPr="005524F7">
        <w:rPr>
          <w:rFonts w:ascii="Times New Roman" w:hAnsi="Times New Roman"/>
          <w:sz w:val="28"/>
          <w:szCs w:val="28"/>
          <w:lang w:eastAsia="ar-SA"/>
        </w:rPr>
        <w:t> г.</w:t>
      </w:r>
      <w:r w:rsidRPr="005524F7">
        <w:rPr>
          <w:rFonts w:ascii="Times New Roman" w:hAnsi="Times New Roman"/>
          <w:sz w:val="28"/>
          <w:szCs w:val="28"/>
          <w:lang w:eastAsia="ar-SA"/>
        </w:rPr>
        <w:t xml:space="preserve"> были сформированы коллекции </w:t>
      </w:r>
      <w:proofErr w:type="spellStart"/>
      <w:r w:rsidRPr="005524F7">
        <w:rPr>
          <w:rFonts w:ascii="Times New Roman" w:hAnsi="Times New Roman"/>
          <w:sz w:val="28"/>
          <w:szCs w:val="28"/>
          <w:lang w:eastAsia="ar-SA"/>
        </w:rPr>
        <w:t>эпидемически</w:t>
      </w:r>
      <w:proofErr w:type="spellEnd"/>
      <w:r w:rsidRPr="005524F7">
        <w:rPr>
          <w:rFonts w:ascii="Times New Roman" w:hAnsi="Times New Roman"/>
          <w:sz w:val="28"/>
          <w:szCs w:val="28"/>
          <w:lang w:eastAsia="ar-SA"/>
        </w:rPr>
        <w:t xml:space="preserve"> значимых штаммов  </w:t>
      </w:r>
      <w:proofErr w:type="spellStart"/>
      <w:r w:rsidRPr="005524F7">
        <w:rPr>
          <w:rFonts w:ascii="Times New Roman" w:hAnsi="Times New Roman"/>
          <w:sz w:val="28"/>
          <w:szCs w:val="28"/>
          <w:lang w:eastAsia="ar-SA"/>
        </w:rPr>
        <w:t>псевдомонад</w:t>
      </w:r>
      <w:proofErr w:type="spellEnd"/>
      <w:r w:rsidRPr="005524F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24F7">
        <w:rPr>
          <w:rFonts w:ascii="Times New Roman" w:hAnsi="Times New Roman"/>
          <w:sz w:val="28"/>
          <w:szCs w:val="28"/>
          <w:lang w:eastAsia="ar-SA"/>
        </w:rPr>
        <w:t>ацинетобактеров</w:t>
      </w:r>
      <w:proofErr w:type="spellEnd"/>
      <w:r w:rsidRPr="005524F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524F7">
        <w:rPr>
          <w:rFonts w:ascii="Times New Roman" w:hAnsi="Times New Roman"/>
          <w:sz w:val="28"/>
          <w:szCs w:val="28"/>
          <w:lang w:eastAsia="ar-SA"/>
        </w:rPr>
        <w:t>клебсиелл</w:t>
      </w:r>
      <w:proofErr w:type="spellEnd"/>
      <w:r w:rsidRPr="005524F7">
        <w:rPr>
          <w:rFonts w:ascii="Times New Roman" w:hAnsi="Times New Roman"/>
          <w:sz w:val="28"/>
          <w:szCs w:val="28"/>
          <w:lang w:eastAsia="ar-SA"/>
        </w:rPr>
        <w:t>, энтерококков, кишечных палочек (67 штаммов) и высоковирулентных бактериофагов (11 бактериофагов – 8 фагов из клинического материала от пациентов с инфекциями, связанными и оказанием медицинской помощи (ИСМП), 3 – из водных экосистем Антарктиды), перспективных в качестве маточных рас для производства эффективных препаратов бактериофагов.</w:t>
      </w:r>
      <w:proofErr w:type="gramEnd"/>
    </w:p>
    <w:p w:rsidR="00DE2FEB" w:rsidRPr="005524F7" w:rsidRDefault="00AF2DEC" w:rsidP="005524F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524F7">
        <w:rPr>
          <w:rFonts w:ascii="Times New Roman" w:hAnsi="Times New Roman"/>
          <w:b/>
          <w:sz w:val="28"/>
          <w:szCs w:val="28"/>
          <w:lang w:eastAsia="ar-SA"/>
        </w:rPr>
        <w:t>Тема 10</w:t>
      </w:r>
      <w:r w:rsidR="000663DF" w:rsidRPr="005524F7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DE2FEB" w:rsidRPr="005524F7">
        <w:rPr>
          <w:rFonts w:ascii="Times New Roman" w:hAnsi="Times New Roman"/>
          <w:b/>
          <w:color w:val="000000"/>
          <w:sz w:val="28"/>
          <w:szCs w:val="28"/>
        </w:rPr>
        <w:t>«Доклиническая оценка эффективности и сравнение свой</w:t>
      </w:r>
      <w:proofErr w:type="gramStart"/>
      <w:r w:rsidR="00DE2FEB" w:rsidRPr="005524F7">
        <w:rPr>
          <w:rFonts w:ascii="Times New Roman" w:hAnsi="Times New Roman"/>
          <w:b/>
          <w:color w:val="000000"/>
          <w:sz w:val="28"/>
          <w:szCs w:val="28"/>
        </w:rPr>
        <w:t>ств ств</w:t>
      </w:r>
      <w:proofErr w:type="gramEnd"/>
      <w:r w:rsidR="00DE2FEB" w:rsidRPr="005524F7">
        <w:rPr>
          <w:rFonts w:ascii="Times New Roman" w:hAnsi="Times New Roman"/>
          <w:b/>
          <w:color w:val="000000"/>
          <w:sz w:val="28"/>
          <w:szCs w:val="28"/>
        </w:rPr>
        <w:t>оловых клеток пульпы и периодонта</w:t>
      </w:r>
      <w:r w:rsidR="00DE2FEB" w:rsidRPr="005524F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DE2FEB" w:rsidRPr="005524F7" w:rsidRDefault="00DE2FEB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Сроки выполнения: 2019</w:t>
      </w:r>
      <w:r w:rsidR="007C1128" w:rsidRPr="005524F7">
        <w:rPr>
          <w:rFonts w:ascii="Times New Roman" w:hAnsi="Times New Roman"/>
          <w:sz w:val="28"/>
          <w:szCs w:val="28"/>
        </w:rPr>
        <w:t> </w:t>
      </w:r>
      <w:r w:rsidRPr="005524F7">
        <w:rPr>
          <w:rFonts w:ascii="Times New Roman" w:hAnsi="Times New Roman"/>
          <w:sz w:val="28"/>
          <w:szCs w:val="28"/>
        </w:rPr>
        <w:t>г</w:t>
      </w:r>
      <w:r w:rsidR="007C1128" w:rsidRPr="005524F7">
        <w:rPr>
          <w:rFonts w:ascii="Times New Roman" w:hAnsi="Times New Roman"/>
          <w:sz w:val="28"/>
          <w:szCs w:val="28"/>
        </w:rPr>
        <w:t>.</w:t>
      </w:r>
      <w:r w:rsidRPr="005524F7">
        <w:rPr>
          <w:rFonts w:ascii="Times New Roman" w:hAnsi="Times New Roman"/>
          <w:sz w:val="28"/>
          <w:szCs w:val="28"/>
        </w:rPr>
        <w:t xml:space="preserve"> и плановый период 2020-2021</w:t>
      </w:r>
      <w:r w:rsidR="007C1128" w:rsidRPr="005524F7">
        <w:rPr>
          <w:rFonts w:ascii="Times New Roman" w:hAnsi="Times New Roman"/>
          <w:sz w:val="28"/>
          <w:szCs w:val="28"/>
        </w:rPr>
        <w:t> </w:t>
      </w:r>
      <w:r w:rsidRPr="005524F7">
        <w:rPr>
          <w:rFonts w:ascii="Times New Roman" w:hAnsi="Times New Roman"/>
          <w:sz w:val="28"/>
          <w:szCs w:val="28"/>
        </w:rPr>
        <w:t xml:space="preserve">гг.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>: АААА-А19-119053190037-1</w:t>
      </w:r>
    </w:p>
    <w:p w:rsidR="008070BE" w:rsidRPr="00224BC3" w:rsidRDefault="008070BE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>Стволовые клетки</w:t>
      </w:r>
      <w:r w:rsidR="00E433B3" w:rsidRPr="005524F7">
        <w:rPr>
          <w:rFonts w:ascii="Times New Roman" w:hAnsi="Times New Roman"/>
          <w:sz w:val="28"/>
          <w:szCs w:val="28"/>
        </w:rPr>
        <w:t xml:space="preserve"> (СК)</w:t>
      </w:r>
      <w:r w:rsidRPr="005524F7">
        <w:rPr>
          <w:rFonts w:ascii="Times New Roman" w:hAnsi="Times New Roman"/>
          <w:sz w:val="28"/>
          <w:szCs w:val="28"/>
        </w:rPr>
        <w:t xml:space="preserve"> пульпы и периодонта являются крайне перспективным материалом для стоматологии и челюстно-лицевой хирургии. С целью разработки и стандартизации методов выделения и культивирования СК пульпы зуба и периодонта, сравнения их биологических свой</w:t>
      </w:r>
      <w:proofErr w:type="gramStart"/>
      <w:r w:rsidRPr="005524F7">
        <w:rPr>
          <w:rFonts w:ascii="Times New Roman" w:hAnsi="Times New Roman"/>
          <w:sz w:val="28"/>
          <w:szCs w:val="28"/>
        </w:rPr>
        <w:t>ств дл</w:t>
      </w:r>
      <w:proofErr w:type="gramEnd"/>
      <w:r w:rsidRPr="005524F7">
        <w:rPr>
          <w:rFonts w:ascii="Times New Roman" w:hAnsi="Times New Roman"/>
          <w:sz w:val="28"/>
          <w:szCs w:val="28"/>
        </w:rPr>
        <w:t>я определения диапазона их биологической эффективности и возможного применения в стоматологии и челюстно-лицевой хирургии каждой из этих популяций клеток, в течение 2019 г. разработаны методы выделения различных тканей зуба и периодонта. Получены образцы различных СК ротовой полости</w:t>
      </w:r>
      <w:r w:rsidR="00E433B3" w:rsidRPr="005524F7">
        <w:rPr>
          <w:rFonts w:ascii="Times New Roman" w:hAnsi="Times New Roman"/>
          <w:sz w:val="28"/>
          <w:szCs w:val="28"/>
        </w:rPr>
        <w:t xml:space="preserve"> (</w:t>
      </w:r>
      <w:r w:rsidRPr="005524F7">
        <w:rPr>
          <w:rFonts w:ascii="Times New Roman" w:hAnsi="Times New Roman"/>
          <w:sz w:val="28"/>
          <w:szCs w:val="28"/>
        </w:rPr>
        <w:t xml:space="preserve">пульпы постоянных зубов, пульпы молочных зубов, </w:t>
      </w:r>
      <w:proofErr w:type="spellStart"/>
      <w:r w:rsidR="00E433B3" w:rsidRPr="005524F7">
        <w:rPr>
          <w:rFonts w:ascii="Times New Roman" w:hAnsi="Times New Roman"/>
          <w:sz w:val="28"/>
          <w:szCs w:val="28"/>
        </w:rPr>
        <w:t>периодонтальных</w:t>
      </w:r>
      <w:proofErr w:type="spellEnd"/>
      <w:r w:rsidR="00E433B3" w:rsidRPr="005524F7">
        <w:rPr>
          <w:rFonts w:ascii="Times New Roman" w:hAnsi="Times New Roman"/>
          <w:sz w:val="28"/>
          <w:szCs w:val="28"/>
        </w:rPr>
        <w:t xml:space="preserve"> связок</w:t>
      </w:r>
      <w:r w:rsidRPr="005524F7">
        <w:rPr>
          <w:rFonts w:ascii="Times New Roman" w:hAnsi="Times New Roman"/>
          <w:sz w:val="28"/>
          <w:szCs w:val="28"/>
        </w:rPr>
        <w:t>, зубного фолликула</w:t>
      </w:r>
      <w:r w:rsidR="00E433B3" w:rsidRPr="005524F7">
        <w:rPr>
          <w:rFonts w:ascii="Times New Roman" w:hAnsi="Times New Roman"/>
          <w:sz w:val="28"/>
          <w:szCs w:val="28"/>
        </w:rPr>
        <w:t xml:space="preserve">) и </w:t>
      </w:r>
      <w:r w:rsidRPr="005524F7">
        <w:rPr>
          <w:rFonts w:ascii="Times New Roman" w:hAnsi="Times New Roman"/>
          <w:sz w:val="28"/>
          <w:szCs w:val="28"/>
        </w:rPr>
        <w:t>охарактеризованы</w:t>
      </w:r>
      <w:r w:rsidR="00E433B3" w:rsidRPr="005524F7">
        <w:rPr>
          <w:rFonts w:ascii="Times New Roman" w:hAnsi="Times New Roman"/>
          <w:sz w:val="28"/>
          <w:szCs w:val="28"/>
        </w:rPr>
        <w:t xml:space="preserve"> все полученные культуры. </w:t>
      </w:r>
      <w:r w:rsidRPr="005524F7">
        <w:rPr>
          <w:rFonts w:ascii="Times New Roman" w:hAnsi="Times New Roman"/>
          <w:sz w:val="28"/>
          <w:szCs w:val="28"/>
        </w:rPr>
        <w:t xml:space="preserve"> Показано, что СК из разных тканей зуба и периодонта обладают различной скоростью пролиферации. </w:t>
      </w:r>
      <w:r w:rsidR="004C79C0" w:rsidRPr="005524F7">
        <w:rPr>
          <w:rFonts w:ascii="Times New Roman" w:hAnsi="Times New Roman"/>
          <w:sz w:val="28"/>
          <w:szCs w:val="28"/>
        </w:rPr>
        <w:t>Показано</w:t>
      </w:r>
      <w:r w:rsidR="00E433B3" w:rsidRPr="005524F7">
        <w:rPr>
          <w:rFonts w:ascii="Times New Roman" w:hAnsi="Times New Roman"/>
          <w:sz w:val="28"/>
          <w:szCs w:val="28"/>
        </w:rPr>
        <w:t>, что м</w:t>
      </w:r>
      <w:r w:rsidRPr="005524F7">
        <w:rPr>
          <w:rFonts w:ascii="Times New Roman" w:hAnsi="Times New Roman"/>
          <w:sz w:val="28"/>
          <w:szCs w:val="28"/>
        </w:rPr>
        <w:t xml:space="preserve">орфология СК периодонта максимально близка к </w:t>
      </w:r>
      <w:proofErr w:type="spellStart"/>
      <w:r w:rsidRPr="005524F7">
        <w:rPr>
          <w:rFonts w:ascii="Times New Roman" w:hAnsi="Times New Roman"/>
          <w:sz w:val="28"/>
          <w:szCs w:val="28"/>
        </w:rPr>
        <w:t>фибробластной</w:t>
      </w:r>
      <w:proofErr w:type="spellEnd"/>
      <w:r w:rsidRPr="005524F7">
        <w:rPr>
          <w:rFonts w:ascii="Times New Roman" w:hAnsi="Times New Roman"/>
          <w:sz w:val="28"/>
          <w:szCs w:val="28"/>
        </w:rPr>
        <w:t>, в то время</w:t>
      </w:r>
      <w:proofErr w:type="gramStart"/>
      <w:r w:rsidRPr="005524F7">
        <w:rPr>
          <w:rFonts w:ascii="Times New Roman" w:hAnsi="Times New Roman"/>
          <w:sz w:val="28"/>
          <w:szCs w:val="28"/>
        </w:rPr>
        <w:t>,</w:t>
      </w:r>
      <w:proofErr w:type="gramEnd"/>
      <w:r w:rsidRPr="005524F7">
        <w:rPr>
          <w:rFonts w:ascii="Times New Roman" w:hAnsi="Times New Roman"/>
          <w:sz w:val="28"/>
          <w:szCs w:val="28"/>
        </w:rPr>
        <w:t xml:space="preserve"> как клетки пульпы облада</w:t>
      </w:r>
      <w:r w:rsidR="004C79C0" w:rsidRPr="005524F7">
        <w:rPr>
          <w:rFonts w:ascii="Times New Roman" w:hAnsi="Times New Roman"/>
          <w:sz w:val="28"/>
          <w:szCs w:val="28"/>
        </w:rPr>
        <w:t>ют</w:t>
      </w:r>
      <w:r w:rsidRPr="005524F7">
        <w:rPr>
          <w:rFonts w:ascii="Times New Roman" w:hAnsi="Times New Roman"/>
          <w:sz w:val="28"/>
          <w:szCs w:val="28"/>
        </w:rPr>
        <w:t xml:space="preserve"> более полигональной, неправильной формой. Сравнение особенностей остеогенной дифференцировки тканей пульпы и периодонта показало различие остеогенного потенциала пульпы и периодонта – клетки пульпы значительно быстрее отвечают на остеогенные стимулы. Полученные данные свидетельствуют о различиях в характеристиках СК нервного гребня из различных тканей зуба и </w:t>
      </w:r>
      <w:r w:rsidRPr="00224BC3">
        <w:rPr>
          <w:rFonts w:ascii="Times New Roman" w:hAnsi="Times New Roman"/>
          <w:sz w:val="28"/>
          <w:szCs w:val="28"/>
        </w:rPr>
        <w:t xml:space="preserve">периодонта. </w:t>
      </w:r>
    </w:p>
    <w:p w:rsidR="00CD548F" w:rsidRPr="00224BC3" w:rsidRDefault="00CD548F" w:rsidP="005524F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4BC3">
        <w:rPr>
          <w:rFonts w:ascii="Times New Roman" w:hAnsi="Times New Roman"/>
          <w:b/>
          <w:sz w:val="28"/>
          <w:szCs w:val="28"/>
        </w:rPr>
        <w:t>Тема 11</w:t>
      </w:r>
      <w:r w:rsidR="000663DF" w:rsidRPr="00224BC3">
        <w:rPr>
          <w:rFonts w:ascii="Times New Roman" w:hAnsi="Times New Roman"/>
          <w:b/>
          <w:sz w:val="28"/>
          <w:szCs w:val="28"/>
        </w:rPr>
        <w:t>. «</w:t>
      </w:r>
      <w:r w:rsidR="007C1128" w:rsidRPr="00224BC3">
        <w:rPr>
          <w:rFonts w:ascii="Times New Roman" w:hAnsi="Times New Roman"/>
          <w:b/>
          <w:sz w:val="28"/>
          <w:szCs w:val="28"/>
        </w:rPr>
        <w:t xml:space="preserve">Изучение общих и частных механизмов формирования и прогрессирования ревматических и </w:t>
      </w:r>
      <w:proofErr w:type="gramStart"/>
      <w:r w:rsidR="007C1128" w:rsidRPr="00224BC3">
        <w:rPr>
          <w:rFonts w:ascii="Times New Roman" w:hAnsi="Times New Roman"/>
          <w:b/>
          <w:sz w:val="28"/>
          <w:szCs w:val="28"/>
        </w:rPr>
        <w:t>сердечно-сосудистых</w:t>
      </w:r>
      <w:proofErr w:type="gramEnd"/>
      <w:r w:rsidR="007C1128" w:rsidRPr="00224BC3">
        <w:rPr>
          <w:rFonts w:ascii="Times New Roman" w:hAnsi="Times New Roman"/>
          <w:b/>
          <w:sz w:val="28"/>
          <w:szCs w:val="28"/>
        </w:rPr>
        <w:t xml:space="preserve"> заболеваний, а также разработка методов коррекции </w:t>
      </w:r>
      <w:proofErr w:type="spellStart"/>
      <w:r w:rsidR="007C1128" w:rsidRPr="00224BC3">
        <w:rPr>
          <w:rFonts w:ascii="Times New Roman" w:hAnsi="Times New Roman"/>
          <w:b/>
          <w:sz w:val="28"/>
          <w:szCs w:val="28"/>
        </w:rPr>
        <w:t>патогенетически</w:t>
      </w:r>
      <w:proofErr w:type="spellEnd"/>
      <w:r w:rsidR="007C1128" w:rsidRPr="00224BC3">
        <w:rPr>
          <w:rFonts w:ascii="Times New Roman" w:hAnsi="Times New Roman"/>
          <w:b/>
          <w:sz w:val="28"/>
          <w:szCs w:val="28"/>
        </w:rPr>
        <w:t xml:space="preserve"> значимых иммунных нарушений у данной категории больных</w:t>
      </w:r>
      <w:r w:rsidR="000663DF" w:rsidRPr="00224BC3">
        <w:rPr>
          <w:rFonts w:ascii="Times New Roman" w:hAnsi="Times New Roman"/>
          <w:b/>
          <w:sz w:val="28"/>
          <w:szCs w:val="28"/>
        </w:rPr>
        <w:t>»</w:t>
      </w:r>
    </w:p>
    <w:p w:rsidR="00BB6465" w:rsidRPr="00224BC3" w:rsidRDefault="00BB6465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BC3">
        <w:rPr>
          <w:rFonts w:ascii="Times New Roman" w:hAnsi="Times New Roman"/>
          <w:i/>
          <w:sz w:val="28"/>
          <w:szCs w:val="28"/>
        </w:rPr>
        <w:t>Обоснование выполнения</w:t>
      </w:r>
      <w:r w:rsidRPr="00224BC3">
        <w:rPr>
          <w:rFonts w:ascii="Times New Roman" w:hAnsi="Times New Roman"/>
          <w:sz w:val="28"/>
          <w:szCs w:val="28"/>
        </w:rPr>
        <w:t xml:space="preserve">: </w:t>
      </w:r>
      <w:r w:rsidR="00B5570E" w:rsidRPr="00224BC3">
        <w:rPr>
          <w:rFonts w:ascii="Times New Roman" w:hAnsi="Times New Roman"/>
          <w:sz w:val="28"/>
          <w:szCs w:val="28"/>
        </w:rPr>
        <w:t>Государственное задание Минздрава России в части научной деятельности. Сроки выполнения: 2019</w:t>
      </w:r>
      <w:r w:rsidR="007C1128" w:rsidRPr="00224BC3">
        <w:rPr>
          <w:rFonts w:ascii="Times New Roman" w:hAnsi="Times New Roman"/>
          <w:sz w:val="28"/>
          <w:szCs w:val="28"/>
        </w:rPr>
        <w:t> </w:t>
      </w:r>
      <w:r w:rsidR="00B5570E" w:rsidRPr="00224BC3">
        <w:rPr>
          <w:rFonts w:ascii="Times New Roman" w:hAnsi="Times New Roman"/>
          <w:sz w:val="28"/>
          <w:szCs w:val="28"/>
        </w:rPr>
        <w:t>г</w:t>
      </w:r>
      <w:r w:rsidR="007C1128" w:rsidRPr="00224BC3">
        <w:rPr>
          <w:rFonts w:ascii="Times New Roman" w:hAnsi="Times New Roman"/>
          <w:sz w:val="28"/>
          <w:szCs w:val="28"/>
        </w:rPr>
        <w:t>.</w:t>
      </w:r>
      <w:r w:rsidR="00B5570E" w:rsidRPr="00224BC3">
        <w:rPr>
          <w:rFonts w:ascii="Times New Roman" w:hAnsi="Times New Roman"/>
          <w:sz w:val="28"/>
          <w:szCs w:val="28"/>
        </w:rPr>
        <w:t xml:space="preserve"> и плановый период 2020-2021гг</w:t>
      </w:r>
      <w:r w:rsidRPr="00224BC3">
        <w:rPr>
          <w:rFonts w:ascii="Times New Roman" w:hAnsi="Times New Roman"/>
          <w:sz w:val="28"/>
          <w:szCs w:val="28"/>
        </w:rPr>
        <w:t xml:space="preserve">. </w:t>
      </w:r>
      <w:r w:rsidRPr="00224BC3">
        <w:rPr>
          <w:rFonts w:ascii="Times New Roman" w:hAnsi="Times New Roman"/>
          <w:i/>
          <w:sz w:val="28"/>
          <w:szCs w:val="28"/>
        </w:rPr>
        <w:t>Рег. номер ЕГИСУ</w:t>
      </w:r>
      <w:r w:rsidRPr="00224BC3">
        <w:rPr>
          <w:rFonts w:ascii="Times New Roman" w:hAnsi="Times New Roman"/>
          <w:sz w:val="28"/>
          <w:szCs w:val="28"/>
        </w:rPr>
        <w:t>: АААА-А16-116042010008-3</w:t>
      </w:r>
    </w:p>
    <w:p w:rsidR="001732BF" w:rsidRPr="005524F7" w:rsidRDefault="001732BF" w:rsidP="001732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BC3">
        <w:rPr>
          <w:rFonts w:ascii="Times New Roman" w:hAnsi="Times New Roman"/>
          <w:sz w:val="28"/>
          <w:szCs w:val="28"/>
        </w:rPr>
        <w:t xml:space="preserve">На основании изучения общих и частных механизмов формирования и прогрессирования ревматических и </w:t>
      </w:r>
      <w:proofErr w:type="gramStart"/>
      <w:r w:rsidRPr="00224BC3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224BC3">
        <w:rPr>
          <w:rFonts w:ascii="Times New Roman" w:hAnsi="Times New Roman"/>
          <w:sz w:val="28"/>
          <w:szCs w:val="28"/>
        </w:rPr>
        <w:t xml:space="preserve"> (СС) заболеваний разрабатываются методы коррекции </w:t>
      </w:r>
      <w:proofErr w:type="spellStart"/>
      <w:r w:rsidRPr="00224BC3">
        <w:rPr>
          <w:rFonts w:ascii="Times New Roman" w:hAnsi="Times New Roman"/>
          <w:sz w:val="28"/>
          <w:szCs w:val="28"/>
        </w:rPr>
        <w:t>патогенетически</w:t>
      </w:r>
      <w:proofErr w:type="spellEnd"/>
      <w:r w:rsidRPr="00224BC3">
        <w:rPr>
          <w:rFonts w:ascii="Times New Roman" w:hAnsi="Times New Roman"/>
          <w:sz w:val="28"/>
          <w:szCs w:val="28"/>
        </w:rPr>
        <w:t xml:space="preserve"> значимых иммунных нарушений у данной категории больных. Основными задачами, решаемыми в</w:t>
      </w:r>
      <w:r w:rsidRPr="001732BF">
        <w:rPr>
          <w:rFonts w:ascii="Times New Roman" w:hAnsi="Times New Roman"/>
          <w:sz w:val="28"/>
          <w:szCs w:val="28"/>
        </w:rPr>
        <w:t xml:space="preserve"> 2019 г. (I этап работы), являлось изучение особенностей развития и течения </w:t>
      </w:r>
      <w:r>
        <w:rPr>
          <w:rFonts w:ascii="Times New Roman" w:hAnsi="Times New Roman"/>
          <w:sz w:val="28"/>
          <w:szCs w:val="28"/>
        </w:rPr>
        <w:t>ревматических заболеваний (РЗ)</w:t>
      </w:r>
      <w:r w:rsidRPr="001732BF"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/>
          <w:sz w:val="28"/>
          <w:szCs w:val="28"/>
        </w:rPr>
        <w:t xml:space="preserve"> патологии (СС)</w:t>
      </w:r>
      <w:r w:rsidRPr="001732BF">
        <w:rPr>
          <w:rFonts w:ascii="Times New Roman" w:hAnsi="Times New Roman"/>
          <w:sz w:val="28"/>
          <w:szCs w:val="28"/>
        </w:rPr>
        <w:t xml:space="preserve"> патологии в их взаимосвязи с факторами риска формирования и прогрессирования </w:t>
      </w:r>
      <w:proofErr w:type="spellStart"/>
      <w:r w:rsidRPr="001732BF">
        <w:rPr>
          <w:rFonts w:ascii="Times New Roman" w:hAnsi="Times New Roman"/>
          <w:sz w:val="28"/>
          <w:szCs w:val="28"/>
        </w:rPr>
        <w:t>ревмокардиального</w:t>
      </w:r>
      <w:proofErr w:type="spellEnd"/>
      <w:r w:rsidRPr="001732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32BF">
        <w:rPr>
          <w:rFonts w:ascii="Times New Roman" w:hAnsi="Times New Roman"/>
          <w:sz w:val="28"/>
          <w:szCs w:val="28"/>
        </w:rPr>
        <w:t>ревмокардиоренального</w:t>
      </w:r>
      <w:proofErr w:type="spellEnd"/>
      <w:r w:rsidRPr="001732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32BF">
        <w:rPr>
          <w:rFonts w:ascii="Times New Roman" w:hAnsi="Times New Roman"/>
          <w:sz w:val="28"/>
          <w:szCs w:val="28"/>
        </w:rPr>
        <w:t>ревмадерматологического</w:t>
      </w:r>
      <w:proofErr w:type="spellEnd"/>
      <w:r w:rsidRPr="001732BF">
        <w:rPr>
          <w:rFonts w:ascii="Times New Roman" w:hAnsi="Times New Roman"/>
          <w:sz w:val="28"/>
          <w:szCs w:val="28"/>
        </w:rPr>
        <w:t xml:space="preserve"> континуумов. В результате настоящего этапа работы сформирова</w:t>
      </w:r>
      <w:r>
        <w:rPr>
          <w:rFonts w:ascii="Times New Roman" w:hAnsi="Times New Roman"/>
          <w:sz w:val="28"/>
          <w:szCs w:val="28"/>
        </w:rPr>
        <w:t>ны</w:t>
      </w:r>
      <w:r w:rsidRPr="001732BF">
        <w:rPr>
          <w:rFonts w:ascii="Times New Roman" w:hAnsi="Times New Roman"/>
          <w:sz w:val="28"/>
          <w:szCs w:val="28"/>
        </w:rPr>
        <w:t xml:space="preserve"> регистры пациентов с РЗ (8 регистров, n=5250), </w:t>
      </w:r>
      <w:proofErr w:type="spellStart"/>
      <w:r w:rsidRPr="001732BF">
        <w:rPr>
          <w:rFonts w:ascii="Times New Roman" w:hAnsi="Times New Roman"/>
          <w:sz w:val="28"/>
          <w:szCs w:val="28"/>
        </w:rPr>
        <w:t>валиди</w:t>
      </w:r>
      <w:r>
        <w:rPr>
          <w:rFonts w:ascii="Times New Roman" w:hAnsi="Times New Roman"/>
          <w:sz w:val="28"/>
          <w:szCs w:val="28"/>
        </w:rPr>
        <w:t>зированы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732BF">
        <w:rPr>
          <w:rFonts w:ascii="Times New Roman" w:hAnsi="Times New Roman"/>
          <w:sz w:val="28"/>
          <w:szCs w:val="28"/>
        </w:rPr>
        <w:t>русскоязычные версии индексов EQ-5L и ASAS, уточн</w:t>
      </w:r>
      <w:r>
        <w:rPr>
          <w:rFonts w:ascii="Times New Roman" w:hAnsi="Times New Roman"/>
          <w:sz w:val="28"/>
          <w:szCs w:val="28"/>
        </w:rPr>
        <w:t>ена</w:t>
      </w:r>
      <w:r w:rsidRPr="001732BF">
        <w:rPr>
          <w:rFonts w:ascii="Times New Roman" w:hAnsi="Times New Roman"/>
          <w:sz w:val="28"/>
          <w:szCs w:val="28"/>
        </w:rPr>
        <w:t xml:space="preserve"> встречаемость СС заболеваний у пациентов с рядом РЗ, показа</w:t>
      </w:r>
      <w:r>
        <w:rPr>
          <w:rFonts w:ascii="Times New Roman" w:hAnsi="Times New Roman"/>
          <w:sz w:val="28"/>
          <w:szCs w:val="28"/>
        </w:rPr>
        <w:t>ны</w:t>
      </w:r>
      <w:r w:rsidRPr="001732BF">
        <w:rPr>
          <w:rFonts w:ascii="Times New Roman" w:hAnsi="Times New Roman"/>
          <w:sz w:val="28"/>
          <w:szCs w:val="28"/>
        </w:rPr>
        <w:t xml:space="preserve"> различия в мощности индексов оценки СС риска при РЗ, установ</w:t>
      </w:r>
      <w:r>
        <w:rPr>
          <w:rFonts w:ascii="Times New Roman" w:hAnsi="Times New Roman"/>
          <w:sz w:val="28"/>
          <w:szCs w:val="28"/>
        </w:rPr>
        <w:t>лена</w:t>
      </w:r>
      <w:r w:rsidRPr="001732BF">
        <w:rPr>
          <w:rFonts w:ascii="Times New Roman" w:hAnsi="Times New Roman"/>
          <w:sz w:val="28"/>
          <w:szCs w:val="28"/>
        </w:rPr>
        <w:t xml:space="preserve"> взаимосвяз</w:t>
      </w:r>
      <w:r>
        <w:rPr>
          <w:rFonts w:ascii="Times New Roman" w:hAnsi="Times New Roman"/>
          <w:sz w:val="28"/>
          <w:szCs w:val="28"/>
        </w:rPr>
        <w:t>ь</w:t>
      </w:r>
      <w:r w:rsidRPr="001732BF">
        <w:rPr>
          <w:rFonts w:ascii="Times New Roman" w:hAnsi="Times New Roman"/>
          <w:sz w:val="28"/>
          <w:szCs w:val="28"/>
        </w:rPr>
        <w:t xml:space="preserve"> активности РЗ и СС риска с носительством 48 генетических аллелей, разработа</w:t>
      </w:r>
      <w:r>
        <w:rPr>
          <w:rFonts w:ascii="Times New Roman" w:hAnsi="Times New Roman"/>
          <w:sz w:val="28"/>
          <w:szCs w:val="28"/>
        </w:rPr>
        <w:t>н</w:t>
      </w:r>
      <w:r w:rsidRPr="001732BF">
        <w:rPr>
          <w:rFonts w:ascii="Times New Roman" w:hAnsi="Times New Roman"/>
          <w:sz w:val="28"/>
          <w:szCs w:val="28"/>
        </w:rPr>
        <w:t xml:space="preserve"> новый маркер оценки активности спондилоартритов (</w:t>
      </w:r>
      <w:r>
        <w:rPr>
          <w:rFonts w:ascii="Times New Roman" w:hAnsi="Times New Roman"/>
          <w:sz w:val="28"/>
          <w:szCs w:val="28"/>
        </w:rPr>
        <w:t>иммуноглобулины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 CD74), оценены</w:t>
      </w:r>
      <w:r w:rsidRPr="001732BF">
        <w:rPr>
          <w:rFonts w:ascii="Times New Roman" w:hAnsi="Times New Roman"/>
          <w:sz w:val="28"/>
          <w:szCs w:val="28"/>
        </w:rPr>
        <w:t xml:space="preserve"> особенности течения РЗ и СС заболеваний при биологической терапии, </w:t>
      </w:r>
      <w:proofErr w:type="gramStart"/>
      <w:r w:rsidRPr="001732BF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>на и зарегистрирована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Роспатенте </w:t>
      </w:r>
      <w:r w:rsidRPr="001732B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732BF">
        <w:rPr>
          <w:rFonts w:ascii="Times New Roman" w:hAnsi="Times New Roman"/>
          <w:sz w:val="28"/>
          <w:szCs w:val="28"/>
        </w:rPr>
        <w:t xml:space="preserve"> ЭВМ для снижения дозы </w:t>
      </w:r>
      <w:proofErr w:type="spellStart"/>
      <w:r w:rsidRPr="001732BF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1732BF">
        <w:rPr>
          <w:rFonts w:ascii="Times New Roman" w:hAnsi="Times New Roman"/>
          <w:sz w:val="28"/>
          <w:szCs w:val="28"/>
        </w:rPr>
        <w:t>.</w:t>
      </w:r>
    </w:p>
    <w:p w:rsidR="00A96855" w:rsidRPr="005524F7" w:rsidRDefault="00400A52" w:rsidP="005524F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6855" w:rsidRPr="005524F7">
        <w:rPr>
          <w:rFonts w:ascii="Times New Roman" w:hAnsi="Times New Roman"/>
          <w:b/>
          <w:sz w:val="28"/>
          <w:szCs w:val="28"/>
        </w:rPr>
        <w:t>Тема</w:t>
      </w:r>
      <w:r w:rsidR="00CD548F" w:rsidRPr="005524F7">
        <w:rPr>
          <w:rFonts w:ascii="Times New Roman" w:hAnsi="Times New Roman"/>
          <w:b/>
          <w:sz w:val="28"/>
          <w:szCs w:val="28"/>
        </w:rPr>
        <w:t xml:space="preserve"> 12</w:t>
      </w:r>
      <w:r w:rsidR="000663DF" w:rsidRPr="005524F7">
        <w:rPr>
          <w:rFonts w:ascii="Times New Roman" w:hAnsi="Times New Roman"/>
          <w:b/>
          <w:sz w:val="28"/>
          <w:szCs w:val="28"/>
        </w:rPr>
        <w:t>. «</w:t>
      </w:r>
      <w:r w:rsidR="00696221" w:rsidRPr="005524F7">
        <w:rPr>
          <w:rFonts w:ascii="Times New Roman" w:hAnsi="Times New Roman"/>
          <w:b/>
          <w:sz w:val="28"/>
          <w:szCs w:val="28"/>
        </w:rPr>
        <w:t>Предрасполагающие факторы и механизмы неблагоприятного воздействия лекарств на беременность и развитие плода</w:t>
      </w:r>
      <w:r w:rsidR="000663DF" w:rsidRPr="005524F7">
        <w:rPr>
          <w:rFonts w:ascii="Times New Roman" w:hAnsi="Times New Roman"/>
          <w:b/>
          <w:sz w:val="28"/>
          <w:szCs w:val="28"/>
        </w:rPr>
        <w:t>»</w:t>
      </w:r>
    </w:p>
    <w:p w:rsidR="007A35A0" w:rsidRPr="005524F7" w:rsidRDefault="00BB6465" w:rsidP="00552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="00B5570E" w:rsidRPr="005524F7">
        <w:rPr>
          <w:rFonts w:ascii="Times New Roman" w:hAnsi="Times New Roman"/>
          <w:sz w:val="28"/>
          <w:szCs w:val="28"/>
        </w:rPr>
        <w:t xml:space="preserve">Государственное задание Минздрава России в части научной деятельности. Сроки выполнения: 2019г и плановый период 2020-2021гг. </w:t>
      </w:r>
      <w:r w:rsidRPr="005524F7">
        <w:rPr>
          <w:rFonts w:ascii="Times New Roman" w:hAnsi="Times New Roman"/>
          <w:sz w:val="28"/>
          <w:szCs w:val="28"/>
        </w:rPr>
        <w:t xml:space="preserve"> </w:t>
      </w:r>
      <w:r w:rsidRPr="005524F7">
        <w:rPr>
          <w:rFonts w:ascii="Times New Roman" w:hAnsi="Times New Roman"/>
          <w:i/>
          <w:sz w:val="28"/>
          <w:szCs w:val="28"/>
        </w:rPr>
        <w:t>Рег. номер ЕГИСУ</w:t>
      </w:r>
      <w:r w:rsidRPr="005524F7">
        <w:rPr>
          <w:rFonts w:ascii="Times New Roman" w:hAnsi="Times New Roman"/>
          <w:sz w:val="28"/>
          <w:szCs w:val="28"/>
        </w:rPr>
        <w:t xml:space="preserve">: </w:t>
      </w:r>
      <w:r w:rsidR="007A35A0" w:rsidRPr="005524F7">
        <w:rPr>
          <w:rFonts w:ascii="Times New Roman" w:hAnsi="Times New Roman"/>
          <w:sz w:val="28"/>
          <w:szCs w:val="28"/>
        </w:rPr>
        <w:t>АААА-А19-119060390106-0</w:t>
      </w:r>
    </w:p>
    <w:p w:rsidR="00FA41C7" w:rsidRPr="005524F7" w:rsidRDefault="00FA41C7" w:rsidP="005524F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С целью выявления наиболее востребованных во время беременности лекарств; прояснение механизмов, определяющих их безопасность, в 2019 г. в процессе исследования </w:t>
      </w:r>
      <w:proofErr w:type="gramStart"/>
      <w:r w:rsidRPr="005524F7">
        <w:rPr>
          <w:rFonts w:ascii="Times New Roman" w:hAnsi="Times New Roman"/>
          <w:sz w:val="28"/>
          <w:szCs w:val="28"/>
        </w:rPr>
        <w:t>изучались данные регистра лекарственных воздействий при беременности и изучалось</w:t>
      </w:r>
      <w:proofErr w:type="gramEnd"/>
      <w:r w:rsidRPr="005524F7">
        <w:rPr>
          <w:rFonts w:ascii="Times New Roman" w:hAnsi="Times New Roman"/>
          <w:sz w:val="28"/>
          <w:szCs w:val="28"/>
        </w:rPr>
        <w:t xml:space="preserve"> действие </w:t>
      </w:r>
      <w:proofErr w:type="spellStart"/>
      <w:r w:rsidRPr="005524F7">
        <w:rPr>
          <w:rFonts w:ascii="Times New Roman" w:hAnsi="Times New Roman"/>
          <w:sz w:val="28"/>
          <w:szCs w:val="28"/>
        </w:rPr>
        <w:t>ацетаминофена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(парацетамола) (АРАР) на жизнеспособность клеток </w:t>
      </w:r>
      <w:proofErr w:type="spellStart"/>
      <w:r w:rsidRPr="005524F7">
        <w:rPr>
          <w:rFonts w:ascii="Times New Roman" w:hAnsi="Times New Roman"/>
          <w:sz w:val="28"/>
          <w:szCs w:val="28"/>
        </w:rPr>
        <w:t>нейрональной</w:t>
      </w:r>
      <w:proofErr w:type="spellEnd"/>
      <w:r w:rsidRPr="005524F7">
        <w:rPr>
          <w:rFonts w:ascii="Times New Roman" w:hAnsi="Times New Roman"/>
          <w:sz w:val="28"/>
          <w:szCs w:val="28"/>
        </w:rPr>
        <w:t xml:space="preserve"> линии РС12. </w:t>
      </w:r>
      <w:r w:rsidR="004873E5" w:rsidRPr="005524F7">
        <w:rPr>
          <w:rFonts w:ascii="Times New Roman" w:hAnsi="Times New Roman"/>
          <w:sz w:val="28"/>
          <w:szCs w:val="28"/>
        </w:rPr>
        <w:t xml:space="preserve">В результате исследования были выявлены наиболее частые осложнения при терапии </w:t>
      </w:r>
      <w:proofErr w:type="spellStart"/>
      <w:r w:rsidR="004873E5" w:rsidRPr="005524F7">
        <w:rPr>
          <w:rFonts w:ascii="Times New Roman" w:hAnsi="Times New Roman"/>
          <w:sz w:val="28"/>
          <w:szCs w:val="28"/>
        </w:rPr>
        <w:t>ритуксимабом</w:t>
      </w:r>
      <w:proofErr w:type="spellEnd"/>
      <w:r w:rsidR="004873E5" w:rsidRPr="005524F7">
        <w:rPr>
          <w:rFonts w:ascii="Times New Roman" w:hAnsi="Times New Roman"/>
          <w:sz w:val="28"/>
          <w:szCs w:val="28"/>
        </w:rPr>
        <w:t xml:space="preserve"> у беременных - преждевременные роды и внутриутробные инфекции. Выявлено, что при беременности чаще всего назначают НПВС, антигистаминные средства, </w:t>
      </w:r>
      <w:proofErr w:type="spellStart"/>
      <w:r w:rsidR="004873E5" w:rsidRPr="005524F7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  <w:r w:rsidR="004873E5" w:rsidRPr="005524F7">
        <w:rPr>
          <w:rFonts w:ascii="Times New Roman" w:hAnsi="Times New Roman"/>
          <w:sz w:val="28"/>
          <w:szCs w:val="28"/>
        </w:rPr>
        <w:t xml:space="preserve">. Значительная часть назначений - лекарственные средства, влияющие на нервную систему (селективные ингибиторы обратного захвата серотонина). Полученные данные подтверждают необходимость проведения исследований, направленных на изучение </w:t>
      </w:r>
      <w:proofErr w:type="spellStart"/>
      <w:r w:rsidR="004873E5" w:rsidRPr="005524F7">
        <w:rPr>
          <w:rFonts w:ascii="Times New Roman" w:hAnsi="Times New Roman"/>
          <w:sz w:val="28"/>
          <w:szCs w:val="28"/>
        </w:rPr>
        <w:t>нейротоксичности</w:t>
      </w:r>
      <w:proofErr w:type="spellEnd"/>
      <w:r w:rsidR="004873E5" w:rsidRPr="005524F7">
        <w:rPr>
          <w:rFonts w:ascii="Times New Roman" w:hAnsi="Times New Roman"/>
          <w:sz w:val="28"/>
          <w:szCs w:val="28"/>
        </w:rPr>
        <w:t xml:space="preserve"> лекарственных средств. </w:t>
      </w:r>
      <w:r w:rsidRPr="005524F7">
        <w:rPr>
          <w:rFonts w:ascii="Times New Roman" w:hAnsi="Times New Roman"/>
          <w:sz w:val="28"/>
          <w:szCs w:val="28"/>
        </w:rPr>
        <w:t xml:space="preserve">Было показано, нейротоксическое действие высоких концентраций АРАР на клетки РС12, усиливающееся в присутствии перекиси водорода. </w:t>
      </w:r>
    </w:p>
    <w:p w:rsidR="00FA41C7" w:rsidRPr="005524F7" w:rsidRDefault="00FA41C7" w:rsidP="00224B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4F7">
        <w:rPr>
          <w:rFonts w:ascii="Times New Roman" w:hAnsi="Times New Roman"/>
          <w:sz w:val="28"/>
          <w:szCs w:val="28"/>
        </w:rPr>
        <w:t xml:space="preserve">В течение подготовительного периода </w:t>
      </w:r>
      <w:r w:rsidR="004873E5" w:rsidRPr="005524F7">
        <w:rPr>
          <w:rFonts w:ascii="Times New Roman" w:hAnsi="Times New Roman"/>
          <w:sz w:val="28"/>
          <w:szCs w:val="28"/>
        </w:rPr>
        <w:t xml:space="preserve">2019 г. </w:t>
      </w:r>
      <w:r w:rsidRPr="005524F7">
        <w:rPr>
          <w:rFonts w:ascii="Times New Roman" w:hAnsi="Times New Roman"/>
          <w:sz w:val="28"/>
          <w:szCs w:val="28"/>
        </w:rPr>
        <w:t xml:space="preserve">производились методологические действия: </w:t>
      </w:r>
      <w:proofErr w:type="gramStart"/>
      <w:r w:rsidRPr="005524F7">
        <w:rPr>
          <w:rFonts w:ascii="Times New Roman" w:hAnsi="Times New Roman"/>
          <w:sz w:val="28"/>
          <w:szCs w:val="28"/>
        </w:rPr>
        <w:t>подготовлены и адаптированы</w:t>
      </w:r>
      <w:proofErr w:type="gramEnd"/>
      <w:r w:rsidRPr="005524F7">
        <w:rPr>
          <w:rFonts w:ascii="Times New Roman" w:hAnsi="Times New Roman"/>
          <w:sz w:val="28"/>
          <w:szCs w:val="28"/>
        </w:rPr>
        <w:t xml:space="preserve"> культуры клеток для изучения токсического воздействия АРАР и его метаболитов на клетки РС12. Проведена подготовительная работа, по изучению эпидемиологии использования лекарственных средств беременными с целью выделения группы средств, безопасность которых должна быть изучена в первую очередь.</w:t>
      </w:r>
    </w:p>
    <w:sectPr w:rsidR="00FA41C7" w:rsidRPr="0055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4D45"/>
    <w:multiLevelType w:val="hybridMultilevel"/>
    <w:tmpl w:val="A7BA3E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66C78F4"/>
    <w:multiLevelType w:val="hybridMultilevel"/>
    <w:tmpl w:val="F32A50C0"/>
    <w:lvl w:ilvl="0" w:tplc="DEBEE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4786A"/>
    <w:multiLevelType w:val="hybridMultilevel"/>
    <w:tmpl w:val="58A42306"/>
    <w:lvl w:ilvl="0" w:tplc="5BC8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7143F2"/>
    <w:multiLevelType w:val="hybridMultilevel"/>
    <w:tmpl w:val="71F2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F1AD9"/>
    <w:multiLevelType w:val="hybridMultilevel"/>
    <w:tmpl w:val="64D0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7"/>
    <w:rsid w:val="000649D2"/>
    <w:rsid w:val="000663DF"/>
    <w:rsid w:val="000A0802"/>
    <w:rsid w:val="00131102"/>
    <w:rsid w:val="00135181"/>
    <w:rsid w:val="001732BF"/>
    <w:rsid w:val="001C5F20"/>
    <w:rsid w:val="00224BC3"/>
    <w:rsid w:val="00247B90"/>
    <w:rsid w:val="00276BB1"/>
    <w:rsid w:val="002D280E"/>
    <w:rsid w:val="002E5ABE"/>
    <w:rsid w:val="0030509B"/>
    <w:rsid w:val="003B090D"/>
    <w:rsid w:val="00400A52"/>
    <w:rsid w:val="00413A33"/>
    <w:rsid w:val="0041688C"/>
    <w:rsid w:val="004444F4"/>
    <w:rsid w:val="004873E5"/>
    <w:rsid w:val="00490EA8"/>
    <w:rsid w:val="00492EDC"/>
    <w:rsid w:val="00497616"/>
    <w:rsid w:val="004A0C50"/>
    <w:rsid w:val="004A17D9"/>
    <w:rsid w:val="004C79C0"/>
    <w:rsid w:val="004E03EF"/>
    <w:rsid w:val="00533D37"/>
    <w:rsid w:val="005524F7"/>
    <w:rsid w:val="005A2536"/>
    <w:rsid w:val="005A269F"/>
    <w:rsid w:val="00663B0C"/>
    <w:rsid w:val="00677A91"/>
    <w:rsid w:val="006869FF"/>
    <w:rsid w:val="00696221"/>
    <w:rsid w:val="006F29C4"/>
    <w:rsid w:val="0072329D"/>
    <w:rsid w:val="00757966"/>
    <w:rsid w:val="00767784"/>
    <w:rsid w:val="00794369"/>
    <w:rsid w:val="007A293F"/>
    <w:rsid w:val="007A35A0"/>
    <w:rsid w:val="007A4C2B"/>
    <w:rsid w:val="007B0336"/>
    <w:rsid w:val="007C1128"/>
    <w:rsid w:val="008070BE"/>
    <w:rsid w:val="00823092"/>
    <w:rsid w:val="00823290"/>
    <w:rsid w:val="008405F4"/>
    <w:rsid w:val="008848C5"/>
    <w:rsid w:val="008B3CC8"/>
    <w:rsid w:val="008C1F03"/>
    <w:rsid w:val="008D0289"/>
    <w:rsid w:val="009067AC"/>
    <w:rsid w:val="00906E2B"/>
    <w:rsid w:val="009672C4"/>
    <w:rsid w:val="009874B4"/>
    <w:rsid w:val="009924FA"/>
    <w:rsid w:val="009D635A"/>
    <w:rsid w:val="00A6145B"/>
    <w:rsid w:val="00A96855"/>
    <w:rsid w:val="00AF2DEC"/>
    <w:rsid w:val="00B5570E"/>
    <w:rsid w:val="00B700EF"/>
    <w:rsid w:val="00BB6465"/>
    <w:rsid w:val="00BC28CA"/>
    <w:rsid w:val="00BC6703"/>
    <w:rsid w:val="00BD0F0E"/>
    <w:rsid w:val="00BF0738"/>
    <w:rsid w:val="00BF4F8D"/>
    <w:rsid w:val="00BF61D3"/>
    <w:rsid w:val="00C3126A"/>
    <w:rsid w:val="00C52816"/>
    <w:rsid w:val="00C66135"/>
    <w:rsid w:val="00C80C7D"/>
    <w:rsid w:val="00C81054"/>
    <w:rsid w:val="00CB69EB"/>
    <w:rsid w:val="00CB7D0B"/>
    <w:rsid w:val="00CC6872"/>
    <w:rsid w:val="00CD548F"/>
    <w:rsid w:val="00D0137B"/>
    <w:rsid w:val="00D43116"/>
    <w:rsid w:val="00D574E8"/>
    <w:rsid w:val="00D61EEE"/>
    <w:rsid w:val="00D63581"/>
    <w:rsid w:val="00D82E57"/>
    <w:rsid w:val="00DE2FEB"/>
    <w:rsid w:val="00DE3E97"/>
    <w:rsid w:val="00E433B3"/>
    <w:rsid w:val="00E46079"/>
    <w:rsid w:val="00E62222"/>
    <w:rsid w:val="00E66E10"/>
    <w:rsid w:val="00E73760"/>
    <w:rsid w:val="00E85D6E"/>
    <w:rsid w:val="00F06D1F"/>
    <w:rsid w:val="00F1253D"/>
    <w:rsid w:val="00F376C8"/>
    <w:rsid w:val="00F40AAD"/>
    <w:rsid w:val="00F63284"/>
    <w:rsid w:val="00F64608"/>
    <w:rsid w:val="00FA41C7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0AAD"/>
    <w:pPr>
      <w:ind w:left="720"/>
      <w:contextualSpacing/>
    </w:pPr>
  </w:style>
  <w:style w:type="character" w:customStyle="1" w:styleId="BodyTextIndentChar">
    <w:name w:val="Body Text Indent Char"/>
    <w:link w:val="1"/>
    <w:locked/>
    <w:rsid w:val="00A6145B"/>
    <w:rPr>
      <w:rFonts w:ascii="Arial" w:hAnsi="Arial" w:cs="Arial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A6145B"/>
    <w:pPr>
      <w:spacing w:after="120" w:line="240" w:lineRule="auto"/>
      <w:ind w:left="283"/>
    </w:pPr>
    <w:rPr>
      <w:rFonts w:ascii="Arial" w:eastAsiaTheme="minorHAnsi" w:hAnsi="Arial" w:cs="Arial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614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14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0AAD"/>
    <w:pPr>
      <w:ind w:left="720"/>
      <w:contextualSpacing/>
    </w:pPr>
  </w:style>
  <w:style w:type="character" w:customStyle="1" w:styleId="BodyTextIndentChar">
    <w:name w:val="Body Text Indent Char"/>
    <w:link w:val="1"/>
    <w:locked/>
    <w:rsid w:val="00A6145B"/>
    <w:rPr>
      <w:rFonts w:ascii="Arial" w:hAnsi="Arial" w:cs="Arial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A6145B"/>
    <w:pPr>
      <w:spacing w:after="120" w:line="240" w:lineRule="auto"/>
      <w:ind w:left="283"/>
    </w:pPr>
    <w:rPr>
      <w:rFonts w:ascii="Arial" w:eastAsiaTheme="minorHAnsi" w:hAnsi="Arial" w:cs="Arial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614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14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Надежда Николаевна</dc:creator>
  <cp:lastModifiedBy>Авалуева Елена Борисовна</cp:lastModifiedBy>
  <cp:revision>2</cp:revision>
  <cp:lastPrinted>2019-01-11T11:36:00Z</cp:lastPrinted>
  <dcterms:created xsi:type="dcterms:W3CDTF">2020-09-10T14:07:00Z</dcterms:created>
  <dcterms:modified xsi:type="dcterms:W3CDTF">2020-09-10T14:07:00Z</dcterms:modified>
</cp:coreProperties>
</file>