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0" w:rsidRPr="00DF4160" w:rsidRDefault="00DF4160" w:rsidP="00DF416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DF4160">
        <w:rPr>
          <w:rFonts w:ascii="Times New Roman" w:eastAsia="Times New Roman" w:hAnsi="Times New Roman" w:cs="Times New Roman"/>
          <w:b/>
          <w:color w:val="171717"/>
          <w:sz w:val="24"/>
          <w:szCs w:val="24"/>
          <w:u w:val="single"/>
          <w:lang w:eastAsia="ru-RU"/>
        </w:rPr>
        <w:t>Перечень научных исследований по темам НИР Государственного задания Министерства Здравоохранения Российской Федерации</w:t>
      </w:r>
    </w:p>
    <w:p w:rsidR="00DF4160" w:rsidRPr="00DF4160" w:rsidRDefault="00DF4160" w:rsidP="00DF4160">
      <w:pPr>
        <w:shd w:val="clear" w:color="auto" w:fill="FFFFFF"/>
        <w:spacing w:before="100" w:beforeAutospacing="1" w:after="100" w:afterAutospacing="1" w:line="240" w:lineRule="auto"/>
        <w:ind w:left="448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 w:rsidRPr="00DF4160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Факторы риска гендерного дисбаланса среди новорожденных детей и других нарушений внутриутробного развития плода и их профилактика у коренного населения, проживающего в экологически неблагополучных районах Арктической зоны Российской Федерации (2018-2020 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6746"/>
        <w:gridCol w:w="1832"/>
        <w:gridCol w:w="3064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Научно- исследовательская лаборатория (НИЛ)  Арктической медицины;</w:t>
            </w:r>
          </w:p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Кафедра гигиены условий воспитания, обучения, труда и радиационной гигиены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Целью настоящего исследования является: </w:t>
            </w:r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41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аучное обоснование</w:t>
            </w:r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медицинской профилактики, направленных на снижение уровня влияния факторов риска гендерного дисбаланса среди новорожденных детей и других нарушений внутриутробного развития плода у коренного населения, проживающего в экологически неблагополучных районах </w:t>
            </w:r>
            <w:r w:rsidRPr="00DF4160">
              <w:rPr>
                <w:rFonts w:ascii="Times New Roman" w:eastAsia="Calibri" w:hAnsi="Times New Roman" w:cs="Times New Roman"/>
                <w:sz w:val="24"/>
                <w:szCs w:val="24"/>
              </w:rPr>
              <w:t>Арктической зоны Российской Федерации</w:t>
            </w:r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Чащин М.В. – д.м.н., профессор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Maksim.Chaschin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 xml:space="preserve">Разработка и внедрение современных методов и технологий, направленных на повышение эффективности профилактики и лечения стоматологических заболеваний у детей с патологией пищеварительного тракта и </w:t>
      </w:r>
      <w:proofErr w:type="spellStart"/>
      <w:r w:rsidRPr="00DF4160">
        <w:rPr>
          <w:rFonts w:ascii="Times New Roman" w:hAnsi="Times New Roman" w:cs="Times New Roman"/>
          <w:b/>
          <w:sz w:val="24"/>
          <w:szCs w:val="24"/>
        </w:rPr>
        <w:t>орфанными</w:t>
      </w:r>
      <w:proofErr w:type="spellEnd"/>
      <w:r w:rsidRPr="00DF4160">
        <w:rPr>
          <w:rFonts w:ascii="Times New Roman" w:hAnsi="Times New Roman" w:cs="Times New Roman"/>
          <w:b/>
          <w:sz w:val="24"/>
          <w:szCs w:val="24"/>
        </w:rPr>
        <w:t xml:space="preserve"> заболеваниями (2018-2020 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6950"/>
        <w:gridCol w:w="2839"/>
        <w:gridCol w:w="1904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Кафедра стоматологии общей практики; </w:t>
            </w:r>
          </w:p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Университетский научно- исследовательский стоматологический центр;</w:t>
            </w:r>
          </w:p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Кафедра детской стоматологии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DF4160">
              <w:rPr>
                <w:color w:val="262626"/>
                <w:u w:color="262626"/>
              </w:rPr>
              <w:t>Разработка эффективных программ профилактики и лечения стоматологической патологии у детей с</w:t>
            </w:r>
            <w:r w:rsidRPr="00DF4160">
              <w:t xml:space="preserve"> патологией желудочно-кишечного тракта, в том числе генетически-детерминированной (</w:t>
            </w:r>
            <w:proofErr w:type="spellStart"/>
            <w:r w:rsidRPr="00DF4160">
              <w:t>целиакия</w:t>
            </w:r>
            <w:proofErr w:type="spellEnd"/>
            <w:r w:rsidRPr="00DF4160">
              <w:t xml:space="preserve">, сахарный диабет) и </w:t>
            </w:r>
            <w:proofErr w:type="spellStart"/>
            <w:r w:rsidRPr="00DF4160">
              <w:t>орфанными</w:t>
            </w:r>
            <w:proofErr w:type="spellEnd"/>
            <w:r w:rsidRPr="00DF4160">
              <w:t xml:space="preserve"> заболеваниями (</w:t>
            </w:r>
            <w:proofErr w:type="spellStart"/>
            <w:r w:rsidRPr="00DF4160">
              <w:t>муковисцедоз</w:t>
            </w:r>
            <w:proofErr w:type="spellEnd"/>
            <w:r w:rsidRPr="00DF4160">
              <w:t xml:space="preserve">, </w:t>
            </w:r>
            <w:proofErr w:type="spellStart"/>
            <w:r w:rsidRPr="00DF4160">
              <w:t>мукополисахаридозы</w:t>
            </w:r>
            <w:proofErr w:type="spellEnd"/>
            <w:r w:rsidRPr="00DF4160">
              <w:t xml:space="preserve"> и др.)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Силин А.В. – д.м.н., профессор, заведующий кафедрой стоматологии общей практики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a.silin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>Идентификация генетических маркеров возбудителей основных кишечных протозойных инвазий и разработка на их основе комплекса диагностических тест-систем (2018-2020 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5981"/>
        <w:gridCol w:w="3211"/>
        <w:gridCol w:w="2917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pStyle w:val="Style10"/>
              <w:spacing w:line="276" w:lineRule="auto"/>
              <w:ind w:right="57"/>
            </w:pPr>
            <w:r w:rsidRPr="00DF4160">
              <w:t xml:space="preserve">НИЛ молекулярной эпидемиологии и исследований бактериофагов; </w:t>
            </w:r>
          </w:p>
          <w:p w:rsidR="00DF4160" w:rsidRPr="00DF4160" w:rsidRDefault="00DF4160" w:rsidP="00A43B23">
            <w:pPr>
              <w:pStyle w:val="Style10"/>
              <w:spacing w:line="276" w:lineRule="auto"/>
              <w:ind w:right="57"/>
            </w:pPr>
            <w:r w:rsidRPr="00DF4160">
              <w:t xml:space="preserve">Кафедра эпидемиологии, паразитологии и </w:t>
            </w:r>
            <w:proofErr w:type="spellStart"/>
            <w:r w:rsidRPr="00DF4160">
              <w:t>дезинфектологии</w:t>
            </w:r>
            <w:proofErr w:type="spellEnd"/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проекта состоит в разработке диагностических тест-систем для идентификации ДНК  основных видов простейших – возбудителей паразитарных инвазий человека (</w:t>
            </w:r>
            <w:proofErr w:type="spellStart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Blastocystis</w:t>
            </w:r>
            <w:proofErr w:type="spellEnd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Giardia</w:t>
            </w:r>
            <w:proofErr w:type="spellEnd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intestinalis</w:t>
            </w:r>
            <w:proofErr w:type="spellEnd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Cryptosporidium</w:t>
            </w:r>
            <w:proofErr w:type="spellEnd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spp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), в клиническом материале и на объектах внешней среды, являющихся факторами передачи на основе идентифицированных в их геномах  консервативных генетических локусов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Л.П. – д.м.н., профессор, заведующий лабораторией</w:t>
            </w: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молекулярной эпидемиологии и исследований бактериофагов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Lyudmila.Zueva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 xml:space="preserve">Оценка риска распространения древних инфекционных агентов на основе комплексных </w:t>
      </w:r>
      <w:proofErr w:type="spellStart"/>
      <w:r w:rsidRPr="00DF4160">
        <w:rPr>
          <w:rFonts w:ascii="Times New Roman" w:hAnsi="Times New Roman" w:cs="Times New Roman"/>
          <w:b/>
          <w:sz w:val="24"/>
          <w:szCs w:val="24"/>
        </w:rPr>
        <w:t>палеомикробиологических</w:t>
      </w:r>
      <w:proofErr w:type="spellEnd"/>
      <w:r w:rsidRPr="00DF4160">
        <w:rPr>
          <w:rFonts w:ascii="Times New Roman" w:hAnsi="Times New Roman" w:cs="Times New Roman"/>
          <w:b/>
          <w:sz w:val="24"/>
          <w:szCs w:val="24"/>
        </w:rPr>
        <w:t xml:space="preserve"> исследований археологических и палеонтологических находок, сделанных в Арктической зоне Российской Федерации (2018-2020 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1"/>
        <w:gridCol w:w="5939"/>
        <w:gridCol w:w="3239"/>
        <w:gridCol w:w="2917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pStyle w:val="Style10"/>
              <w:spacing w:line="276" w:lineRule="auto"/>
              <w:ind w:right="57"/>
            </w:pPr>
            <w:r w:rsidRPr="00DF4160">
              <w:t xml:space="preserve">НИЛ молекулярной эпидемиологии и исследований бактериофагов; </w:t>
            </w:r>
          </w:p>
          <w:p w:rsidR="00DF4160" w:rsidRPr="00DF4160" w:rsidRDefault="00DF4160" w:rsidP="00A43B23">
            <w:pPr>
              <w:pStyle w:val="Style10"/>
              <w:spacing w:line="276" w:lineRule="auto"/>
              <w:ind w:right="57"/>
            </w:pPr>
            <w:r w:rsidRPr="00DF4160">
              <w:t xml:space="preserve">Кафедра эпидемиологии, паразитологии и </w:t>
            </w:r>
            <w:proofErr w:type="spellStart"/>
            <w:r w:rsidRPr="00DF4160">
              <w:t>дезинфектологии</w:t>
            </w:r>
            <w:proofErr w:type="spellEnd"/>
          </w:p>
        </w:tc>
        <w:tc>
          <w:tcPr>
            <w:tcW w:w="0" w:type="auto"/>
          </w:tcPr>
          <w:p w:rsidR="00DF4160" w:rsidRPr="00DF4160" w:rsidRDefault="00DF4160" w:rsidP="00A43B23">
            <w:pPr>
              <w:pStyle w:val="HTML0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целью настоящего исследования станет  определение таксономического состава и биологических свойств патогенной </w:t>
            </w:r>
            <w:proofErr w:type="spellStart"/>
            <w:r w:rsidRPr="00DF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микробиоты</w:t>
            </w:r>
            <w:proofErr w:type="spellEnd"/>
            <w:r w:rsidRPr="00DF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идентифицируемой в палеонтологическом и археологическом материале  </w:t>
            </w:r>
            <w:proofErr w:type="spellStart"/>
            <w:r w:rsidRPr="00DF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культуральными</w:t>
            </w:r>
            <w:proofErr w:type="spellEnd"/>
            <w:r w:rsidRPr="00DF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методами  и методами </w:t>
            </w:r>
            <w:proofErr w:type="spellStart"/>
            <w:r w:rsidRPr="00DF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метагеномного</w:t>
            </w:r>
            <w:proofErr w:type="spellEnd"/>
            <w:r w:rsidRPr="00DF4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анализа. Оценка биологических свойств культивируемых и некультивируемых микроорганизмов включит в себя поиск генетических детерминант патогенности, а также генетических структур, которые могут быть использованы для калибровки «молекулярных часов» при изучении эволюции актуальных возбудителей инфекционных заболеваний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Л.П. – д.м.н., профессор, заведующий лабораторией</w:t>
            </w: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молекулярной эпидемиологии и исследований бактериофагов</w:t>
            </w:r>
          </w:p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Lyudmila.Zueva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160" w:rsidRPr="00DF4160" w:rsidRDefault="00DF4160" w:rsidP="00DF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 xml:space="preserve">Исследование прижизненной локализации мезенхимных стволовых клеток, меченых </w:t>
      </w:r>
      <w:proofErr w:type="spellStart"/>
      <w:r w:rsidRPr="00DF4160">
        <w:rPr>
          <w:rFonts w:ascii="Times New Roman" w:hAnsi="Times New Roman" w:cs="Times New Roman"/>
          <w:b/>
          <w:sz w:val="24"/>
          <w:szCs w:val="24"/>
        </w:rPr>
        <w:t>суперпарамагнитными</w:t>
      </w:r>
      <w:proofErr w:type="spellEnd"/>
      <w:r w:rsidRPr="00DF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160">
        <w:rPr>
          <w:rFonts w:ascii="Times New Roman" w:hAnsi="Times New Roman" w:cs="Times New Roman"/>
          <w:b/>
          <w:sz w:val="24"/>
          <w:szCs w:val="24"/>
        </w:rPr>
        <w:t>наночастицами</w:t>
      </w:r>
      <w:proofErr w:type="spellEnd"/>
      <w:r w:rsidRPr="00DF4160">
        <w:rPr>
          <w:rFonts w:ascii="Times New Roman" w:hAnsi="Times New Roman" w:cs="Times New Roman"/>
          <w:b/>
          <w:sz w:val="24"/>
          <w:szCs w:val="24"/>
        </w:rPr>
        <w:t xml:space="preserve"> магнетита, в тканях и органах реципиента (2018-2020 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1"/>
        <w:gridCol w:w="4474"/>
        <w:gridCol w:w="3487"/>
        <w:gridCol w:w="3224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pStyle w:val="Style10"/>
              <w:widowControl/>
              <w:spacing w:line="276" w:lineRule="auto"/>
              <w:ind w:left="57" w:right="57"/>
            </w:pPr>
            <w:r w:rsidRPr="00DF4160">
              <w:t xml:space="preserve">НИЛ клеточных технологий; Хирургическое отделение клиники им. </w:t>
            </w:r>
            <w:proofErr w:type="spellStart"/>
            <w:r w:rsidRPr="00DF4160">
              <w:t>Э.Э.Эйхвальда</w:t>
            </w:r>
            <w:proofErr w:type="spellEnd"/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 исследования кинетики БМКП, пригодный для проведения доклинических и клинических исследований 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bCs/>
                <w:sz w:val="24"/>
                <w:szCs w:val="24"/>
              </w:rPr>
              <w:t>Енукашвили Н.И.</w:t>
            </w: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F4160">
              <w:rPr>
                <w:rFonts w:ascii="Times New Roman" w:hAnsi="Times New Roman" w:cs="Times New Roman"/>
                <w:bCs/>
                <w:sz w:val="24"/>
                <w:szCs w:val="24"/>
              </w:rPr>
              <w:t>к.б</w:t>
            </w:r>
            <w:proofErr w:type="gramEnd"/>
            <w:r w:rsidRPr="00DF4160">
              <w:rPr>
                <w:rFonts w:ascii="Times New Roman" w:hAnsi="Times New Roman" w:cs="Times New Roman"/>
                <w:bCs/>
                <w:sz w:val="24"/>
                <w:szCs w:val="24"/>
              </w:rPr>
              <w:t>.н., старший научный сотрудник лаборатории</w:t>
            </w: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160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клеточных технологий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Natella.Enukashvili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 xml:space="preserve">Разработка быстрых методов диагностики микозов и молекулярных маркеров резистентности клинически значимых </w:t>
      </w:r>
      <w:proofErr w:type="spellStart"/>
      <w:r w:rsidRPr="00DF4160">
        <w:rPr>
          <w:rFonts w:ascii="Times New Roman" w:hAnsi="Times New Roman" w:cs="Times New Roman"/>
          <w:b/>
          <w:sz w:val="24"/>
          <w:szCs w:val="24"/>
        </w:rPr>
        <w:t>микромицетов</w:t>
      </w:r>
      <w:proofErr w:type="spellEnd"/>
      <w:r w:rsidRPr="00DF4160">
        <w:rPr>
          <w:rFonts w:ascii="Times New Roman" w:hAnsi="Times New Roman" w:cs="Times New Roman"/>
          <w:b/>
          <w:sz w:val="24"/>
          <w:szCs w:val="24"/>
        </w:rPr>
        <w:t xml:space="preserve"> к противогрибковым препаратам (2018-2020 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720"/>
        <w:gridCol w:w="2453"/>
        <w:gridCol w:w="2970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pStyle w:val="Style10"/>
              <w:widowControl/>
              <w:spacing w:line="276" w:lineRule="auto"/>
              <w:ind w:left="57" w:right="57"/>
            </w:pPr>
            <w:r w:rsidRPr="00DF4160">
              <w:t>НИИ медицинской микологии им.  П.Н. </w:t>
            </w:r>
            <w:proofErr w:type="spellStart"/>
            <w:r w:rsidRPr="00DF4160">
              <w:t>Кашкина</w:t>
            </w:r>
            <w:proofErr w:type="spellEnd"/>
            <w:r w:rsidRPr="00DF4160">
              <w:t xml:space="preserve">; </w:t>
            </w:r>
          </w:p>
          <w:p w:rsidR="00DF4160" w:rsidRPr="00DF4160" w:rsidRDefault="00DF4160" w:rsidP="00A43B23">
            <w:pPr>
              <w:pStyle w:val="Style10"/>
              <w:widowControl/>
              <w:spacing w:line="276" w:lineRule="auto"/>
              <w:ind w:left="57" w:right="57"/>
            </w:pPr>
            <w:r w:rsidRPr="00DF4160">
              <w:t>НИЛ молекулярн</w:t>
            </w:r>
            <w:proofErr w:type="gramStart"/>
            <w:r w:rsidRPr="00DF4160">
              <w:t>о-</w:t>
            </w:r>
            <w:proofErr w:type="gramEnd"/>
            <w:r w:rsidRPr="00DF4160">
              <w:t xml:space="preserve"> генетической микробиологии; НИЛ микологического мониторинга и биологии грибов (</w:t>
            </w:r>
            <w:proofErr w:type="spellStart"/>
            <w:r w:rsidRPr="00DF4160">
              <w:t>референс</w:t>
            </w:r>
            <w:proofErr w:type="spellEnd"/>
            <w:r w:rsidRPr="00DF4160">
              <w:t>- лаборатории); Кафедра медицинской микробиологии; Кафедра клинической микологии, аллергологии и иммунологии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диагностических тест-систем для определения возбудителей микозов в клиническом материале и выявление молекулярных маркеров устойчивости патогенных грибов </w:t>
            </w:r>
            <w:proofErr w:type="spellStart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Candida</w:t>
            </w:r>
            <w:proofErr w:type="spellEnd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spp</w:t>
            </w:r>
            <w:proofErr w:type="spellEnd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Aspergillus</w:t>
            </w:r>
            <w:proofErr w:type="spellEnd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spp</w:t>
            </w:r>
            <w:proofErr w:type="spellEnd"/>
            <w:r w:rsidRPr="00DF41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 к противогрибковым препаратам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Н.В. – </w:t>
            </w:r>
            <w:proofErr w:type="gram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профессор, директор НИИ медицинской микологии им. П.Н. </w:t>
            </w: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Natalya.Vasileva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160">
        <w:rPr>
          <w:rFonts w:ascii="Times New Roman" w:hAnsi="Times New Roman" w:cs="Times New Roman"/>
          <w:b/>
          <w:sz w:val="24"/>
          <w:szCs w:val="24"/>
        </w:rPr>
        <w:t xml:space="preserve">Исследование </w:t>
      </w:r>
      <w:proofErr w:type="spellStart"/>
      <w:r w:rsidRPr="00DF4160">
        <w:rPr>
          <w:rFonts w:ascii="Times New Roman" w:hAnsi="Times New Roman" w:cs="Times New Roman"/>
          <w:b/>
          <w:sz w:val="24"/>
          <w:szCs w:val="24"/>
        </w:rPr>
        <w:t>метаболомики</w:t>
      </w:r>
      <w:proofErr w:type="spellEnd"/>
      <w:r w:rsidRPr="00DF4160">
        <w:rPr>
          <w:rFonts w:ascii="Times New Roman" w:hAnsi="Times New Roman" w:cs="Times New Roman"/>
          <w:b/>
          <w:sz w:val="24"/>
          <w:szCs w:val="24"/>
        </w:rPr>
        <w:t xml:space="preserve"> стероидов методами жидкостной и газовой хромато-масс-спектрометрии у больных с различными нарушениями адреналового </w:t>
      </w:r>
      <w:proofErr w:type="spellStart"/>
      <w:r w:rsidRPr="00DF4160">
        <w:rPr>
          <w:rFonts w:ascii="Times New Roman" w:hAnsi="Times New Roman" w:cs="Times New Roman"/>
          <w:b/>
          <w:sz w:val="24"/>
          <w:szCs w:val="24"/>
        </w:rPr>
        <w:t>стероидогенеза</w:t>
      </w:r>
      <w:proofErr w:type="spellEnd"/>
      <w:r w:rsidRPr="00DF4160">
        <w:rPr>
          <w:rFonts w:ascii="Times New Roman" w:hAnsi="Times New Roman" w:cs="Times New Roman"/>
          <w:b/>
          <w:sz w:val="24"/>
          <w:szCs w:val="24"/>
        </w:rPr>
        <w:t>, ее роль в патогенезе малигнизации надпочечников и создание кластеров заболеваний надпочечников на основе многофакторного анализа. (2019-2021 гг.)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6014"/>
        <w:gridCol w:w="2765"/>
        <w:gridCol w:w="3170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pStyle w:val="Style10"/>
              <w:widowControl/>
              <w:spacing w:line="276" w:lineRule="auto"/>
              <w:ind w:left="57" w:right="57"/>
            </w:pPr>
            <w:r w:rsidRPr="00DF4160">
              <w:t>НИЛ хроматографии; Кафедра эндокринологии им. акад. В.Г. Баранова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метаболомику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 стероидов методами жидкостной и газовой хромато-масс-спектрометрии у больных с различными нарушениями адреналового </w:t>
            </w: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стероидогенеза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основе многофакторного анализа создать характерные кластеры для различных заболеваний надпочечников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Великанова Л.И. – </w:t>
            </w:r>
            <w:proofErr w:type="gram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.н., профессор, заведующий лабораторией хроматографии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ludmila.velikanova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 xml:space="preserve">Изучение морфо-биологических особенностей патогенных </w:t>
      </w:r>
      <w:proofErr w:type="spellStart"/>
      <w:r w:rsidRPr="00DF4160">
        <w:rPr>
          <w:rFonts w:ascii="Times New Roman" w:hAnsi="Times New Roman" w:cs="Times New Roman"/>
          <w:b/>
          <w:sz w:val="24"/>
          <w:szCs w:val="24"/>
        </w:rPr>
        <w:t>мукоромицетов</w:t>
      </w:r>
      <w:proofErr w:type="spellEnd"/>
      <w:r w:rsidRPr="00DF4160">
        <w:rPr>
          <w:rFonts w:ascii="Times New Roman" w:hAnsi="Times New Roman" w:cs="Times New Roman"/>
          <w:b/>
          <w:sz w:val="24"/>
          <w:szCs w:val="24"/>
        </w:rPr>
        <w:t xml:space="preserve"> – возбудителей микозов (2019-2021 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4"/>
        <w:gridCol w:w="4398"/>
        <w:gridCol w:w="2404"/>
        <w:gridCol w:w="2970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pStyle w:val="Style10"/>
              <w:widowControl/>
              <w:spacing w:line="276" w:lineRule="auto"/>
              <w:ind w:left="57" w:right="57"/>
            </w:pPr>
            <w:r w:rsidRPr="00DF4160">
              <w:t>НИИ медицинской микологии им. П.Н. </w:t>
            </w:r>
            <w:proofErr w:type="spellStart"/>
            <w:r w:rsidRPr="00DF4160">
              <w:t>Кашкина</w:t>
            </w:r>
            <w:proofErr w:type="spellEnd"/>
            <w:r w:rsidRPr="00DF4160">
              <w:t>; НИЛ молекулярн</w:t>
            </w:r>
            <w:proofErr w:type="gramStart"/>
            <w:r w:rsidRPr="00DF4160">
              <w:t>о-</w:t>
            </w:r>
            <w:proofErr w:type="gramEnd"/>
            <w:r w:rsidRPr="00DF4160">
              <w:t xml:space="preserve"> генетической микробиологии; НИЛ </w:t>
            </w:r>
            <w:proofErr w:type="spellStart"/>
            <w:r w:rsidRPr="00DF4160">
              <w:t>патоморфологии</w:t>
            </w:r>
            <w:proofErr w:type="spellEnd"/>
            <w:r w:rsidRPr="00DF4160">
              <w:t xml:space="preserve"> и цитологии; НИЛ иммунологии и аллергологии; НИЛ микологического мониторинга и биологии грибов (</w:t>
            </w:r>
            <w:proofErr w:type="spellStart"/>
            <w:r w:rsidRPr="00DF4160">
              <w:t>референс</w:t>
            </w:r>
            <w:proofErr w:type="spellEnd"/>
            <w:r w:rsidRPr="00DF4160">
              <w:t>- лаборатории); НИЛ Российская коллекция патогенных грибов; Кафедра медицинской микробиологии; Кафедра клинической микологии, аллергологии и иммунологии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экспериментальную модель </w:t>
            </w:r>
            <w:proofErr w:type="spellStart"/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мукоромикоза</w:t>
            </w:r>
            <w:proofErr w:type="spellEnd"/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лабораторных животных для доклинических исследований противогрибковых препаратов и ПЦР-тест-систему для обнаружения </w:t>
            </w:r>
            <w:proofErr w:type="spellStart"/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мукоромицетов</w:t>
            </w:r>
            <w:proofErr w:type="spellEnd"/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биоматериале больных.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Н.В. – </w:t>
            </w:r>
            <w:proofErr w:type="gram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профессор, директор НИИ медицинской микологии им. П.Н. </w:t>
            </w: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Natalya.Vasileva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>Бактериофаги как перспективные средства антибактериальной терапии в условиях распространения бактерий с множественной лекарственной устойчивостью (2019-2021 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4"/>
        <w:gridCol w:w="5418"/>
        <w:gridCol w:w="3067"/>
        <w:gridCol w:w="2917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pStyle w:val="Style10"/>
              <w:spacing w:line="276" w:lineRule="auto"/>
              <w:ind w:right="57"/>
            </w:pPr>
            <w:r w:rsidRPr="00DF4160">
              <w:t xml:space="preserve">НИЛ молекулярной эпидемиологии и исследований бактериофагов; Кафедра эпидемиологии, паразитологии и </w:t>
            </w:r>
            <w:proofErr w:type="spellStart"/>
            <w:r w:rsidRPr="00DF4160">
              <w:t>дезинфектологии</w:t>
            </w:r>
            <w:proofErr w:type="spellEnd"/>
          </w:p>
        </w:tc>
        <w:tc>
          <w:tcPr>
            <w:tcW w:w="0" w:type="auto"/>
          </w:tcPr>
          <w:p w:rsidR="00DF4160" w:rsidRPr="00DF4160" w:rsidRDefault="00DF4160" w:rsidP="00A43B23">
            <w:pPr>
              <w:pStyle w:val="1"/>
              <w:spacing w:after="0"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DF4160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проведенных исследований предполагается изучить биологические (в </w:t>
            </w:r>
            <w:proofErr w:type="spellStart"/>
            <w:r w:rsidRPr="00DF416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F4160">
              <w:rPr>
                <w:rFonts w:ascii="Times New Roman" w:eastAsia="Times New Roman" w:hAnsi="Times New Roman" w:cs="Times New Roman"/>
                <w:lang w:eastAsia="ru-RU"/>
              </w:rPr>
              <w:t xml:space="preserve">. генетические) характеристики бактериофагов, перспективных для лечения инфекций, обусловленных грамотрицательными бактериями с множественной лекарственной устойчивостью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Л.П. – д.м.н., профессор, заведующий НИЛ молекулярной эпидемиологии и исследований бактериофагов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Lyudmila.Zueva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>Доклиническая оценка эффективности и сравнение свой</w:t>
      </w:r>
      <w:proofErr w:type="gramStart"/>
      <w:r w:rsidRPr="00DF4160">
        <w:rPr>
          <w:rFonts w:ascii="Times New Roman" w:hAnsi="Times New Roman" w:cs="Times New Roman"/>
          <w:b/>
          <w:sz w:val="24"/>
          <w:szCs w:val="24"/>
        </w:rPr>
        <w:t>ств ств</w:t>
      </w:r>
      <w:proofErr w:type="gramEnd"/>
      <w:r w:rsidRPr="00DF4160">
        <w:rPr>
          <w:rFonts w:ascii="Times New Roman" w:hAnsi="Times New Roman" w:cs="Times New Roman"/>
          <w:b/>
          <w:sz w:val="24"/>
          <w:szCs w:val="24"/>
        </w:rPr>
        <w:t>оловых клеток пульпы и периодонта (2019-2021 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6338"/>
        <w:gridCol w:w="2939"/>
        <w:gridCol w:w="3224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pStyle w:val="Style10"/>
              <w:widowControl/>
              <w:spacing w:line="276" w:lineRule="auto"/>
              <w:ind w:left="57" w:right="57"/>
            </w:pPr>
            <w:r w:rsidRPr="00DF4160">
              <w:t xml:space="preserve">НИЛ клеточных технологий; </w:t>
            </w:r>
          </w:p>
          <w:p w:rsidR="00DF4160" w:rsidRPr="00DF4160" w:rsidRDefault="00DF4160" w:rsidP="00A43B23">
            <w:pPr>
              <w:pStyle w:val="Style10"/>
              <w:widowControl/>
              <w:spacing w:line="276" w:lineRule="auto"/>
              <w:ind w:left="57" w:right="57"/>
            </w:pPr>
            <w:r w:rsidRPr="00DF4160">
              <w:t>Кафедра стоматологии общей практики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морфо-функциональных</w:t>
            </w:r>
            <w:proofErr w:type="gramEnd"/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 и оценка биобезопасности </w:t>
            </w:r>
            <w:proofErr w:type="spellStart"/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субпопуляций</w:t>
            </w:r>
            <w:proofErr w:type="spellEnd"/>
            <w:r w:rsidRPr="00DF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стволовых клеток пульпы и периодонта для определения их  эффективности при разработке клеточных препаратов для регенеративной медицины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bCs/>
                <w:sz w:val="24"/>
                <w:szCs w:val="24"/>
              </w:rPr>
              <w:t>Енукашвили Н.И.</w:t>
            </w: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F4160">
              <w:rPr>
                <w:rFonts w:ascii="Times New Roman" w:hAnsi="Times New Roman" w:cs="Times New Roman"/>
                <w:bCs/>
                <w:sz w:val="24"/>
                <w:szCs w:val="24"/>
              </w:rPr>
              <w:t>к.б</w:t>
            </w:r>
            <w:proofErr w:type="gramEnd"/>
            <w:r w:rsidRPr="00DF4160">
              <w:rPr>
                <w:rFonts w:ascii="Times New Roman" w:hAnsi="Times New Roman" w:cs="Times New Roman"/>
                <w:bCs/>
                <w:sz w:val="24"/>
                <w:szCs w:val="24"/>
              </w:rPr>
              <w:t>.н., старший научный сотрудник НИЛ клеточных технологий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Natella.Enukashvili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 xml:space="preserve">Изучение общих и частных механизмов формирования и прогрессирования ревматических и </w:t>
      </w:r>
      <w:proofErr w:type="gramStart"/>
      <w:r w:rsidRPr="00DF4160">
        <w:rPr>
          <w:rFonts w:ascii="Times New Roman" w:hAnsi="Times New Roman" w:cs="Times New Roman"/>
          <w:b/>
          <w:sz w:val="24"/>
          <w:szCs w:val="24"/>
        </w:rPr>
        <w:t>сердечно-сосудистых</w:t>
      </w:r>
      <w:proofErr w:type="gramEnd"/>
      <w:r w:rsidRPr="00DF4160">
        <w:rPr>
          <w:rFonts w:ascii="Times New Roman" w:hAnsi="Times New Roman" w:cs="Times New Roman"/>
          <w:b/>
          <w:sz w:val="24"/>
          <w:szCs w:val="24"/>
        </w:rPr>
        <w:t xml:space="preserve"> заболеваний, а также разработка методов коррекции </w:t>
      </w:r>
      <w:proofErr w:type="spellStart"/>
      <w:r w:rsidRPr="00DF4160">
        <w:rPr>
          <w:rFonts w:ascii="Times New Roman" w:hAnsi="Times New Roman" w:cs="Times New Roman"/>
          <w:b/>
          <w:sz w:val="24"/>
          <w:szCs w:val="24"/>
        </w:rPr>
        <w:t>патогенетически</w:t>
      </w:r>
      <w:proofErr w:type="spellEnd"/>
      <w:r w:rsidRPr="00DF4160">
        <w:rPr>
          <w:rFonts w:ascii="Times New Roman" w:hAnsi="Times New Roman" w:cs="Times New Roman"/>
          <w:b/>
          <w:sz w:val="24"/>
          <w:szCs w:val="24"/>
        </w:rPr>
        <w:t xml:space="preserve"> значимых иммунных нарушений у данной категории больных (2019-2021 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2"/>
        <w:gridCol w:w="4341"/>
        <w:gridCol w:w="3999"/>
        <w:gridCol w:w="2944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pStyle w:val="Style10"/>
              <w:widowControl/>
              <w:spacing w:line="276" w:lineRule="auto"/>
              <w:ind w:left="57" w:right="57"/>
            </w:pPr>
            <w:r w:rsidRPr="00DF4160">
              <w:t>Кафедра терапии, ревматологии, экспертизы временной нетрудоспособности и качества медицинской помощи им. Э.Э. </w:t>
            </w:r>
            <w:proofErr w:type="spellStart"/>
            <w:r w:rsidRPr="00DF4160">
              <w:t>Эйхвальда</w:t>
            </w:r>
            <w:proofErr w:type="spellEnd"/>
          </w:p>
        </w:tc>
        <w:tc>
          <w:tcPr>
            <w:tcW w:w="0" w:type="auto"/>
          </w:tcPr>
          <w:p w:rsidR="00DF4160" w:rsidRPr="00DF4160" w:rsidRDefault="00DF4160" w:rsidP="00A43B2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основании изучения общих и частных механизмов формирования и прогрессирования ревматических и </w:t>
            </w:r>
            <w:proofErr w:type="gramStart"/>
            <w:r w:rsidRPr="00DF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DF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заболеваний разработать методы коррекции </w:t>
            </w:r>
            <w:proofErr w:type="spellStart"/>
            <w:r w:rsidRPr="00DF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патогенетически</w:t>
            </w:r>
            <w:proofErr w:type="spellEnd"/>
            <w:r w:rsidRPr="00DF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значимых иммунных нарушений у данной категории больных</w:t>
            </w:r>
          </w:p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Мазуров В.И. – Академик РАН, </w:t>
            </w: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З.д.н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. РФ, д.м.н., заведующий кафедрой терапии, ревматологии, экспертизы временной нетрудоспособности и качества медицинской помощи им. Э.Э. </w:t>
            </w: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Эйхвальда</w:t>
            </w:r>
            <w:proofErr w:type="spellEnd"/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vadim.</w:t>
            </w:r>
            <w:bookmarkStart w:id="0" w:name="_GoBack"/>
            <w:bookmarkEnd w:id="0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mazourov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DF4160" w:rsidRPr="00DF4160" w:rsidRDefault="00DF4160" w:rsidP="00DF4160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>Предрасполагающие факторы и механизмы неблагоприятного воздействия лекарств на беременность и развитие плода</w:t>
      </w:r>
    </w:p>
    <w:p w:rsidR="00DF4160" w:rsidRPr="00DF4160" w:rsidRDefault="00DF4160" w:rsidP="00DF416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0">
        <w:rPr>
          <w:rFonts w:ascii="Times New Roman" w:hAnsi="Times New Roman" w:cs="Times New Roman"/>
          <w:b/>
          <w:sz w:val="24"/>
          <w:szCs w:val="24"/>
        </w:rPr>
        <w:t>(2019-2021 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9"/>
        <w:gridCol w:w="5219"/>
        <w:gridCol w:w="3674"/>
        <w:gridCol w:w="3024"/>
      </w:tblGrid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исполнитель 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F4160" w:rsidRPr="00DF4160" w:rsidTr="00A43B23">
        <w:tc>
          <w:tcPr>
            <w:tcW w:w="0" w:type="auto"/>
          </w:tcPr>
          <w:p w:rsidR="00DF4160" w:rsidRPr="00DF4160" w:rsidRDefault="00DF4160" w:rsidP="00A43B23">
            <w:pPr>
              <w:pStyle w:val="Style10"/>
              <w:widowControl/>
              <w:spacing w:line="276" w:lineRule="auto"/>
              <w:ind w:left="57" w:right="57"/>
            </w:pPr>
            <w:r w:rsidRPr="00DF4160">
              <w:t>Центральная научно-исследовательская лаборатория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Целью исследования является увеличение объем знаний о факторах, предрасполагающих к неблагоприятному воздействию наиболее востребованных лека</w:t>
            </w:r>
            <w:proofErr w:type="gram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и беременности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60">
              <w:rPr>
                <w:rFonts w:ascii="Times New Roman" w:hAnsi="Times New Roman" w:cs="Times New Roman"/>
                <w:sz w:val="24"/>
                <w:szCs w:val="24"/>
              </w:rPr>
              <w:t xml:space="preserve">Загородникова К.А. – к.м.н., </w:t>
            </w: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. заведующего Центральной научно-исследовательской лабораторией</w:t>
            </w:r>
          </w:p>
        </w:tc>
        <w:tc>
          <w:tcPr>
            <w:tcW w:w="0" w:type="auto"/>
          </w:tcPr>
          <w:p w:rsidR="00DF4160" w:rsidRPr="00DF4160" w:rsidRDefault="00DF4160" w:rsidP="00A43B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160">
              <w:rPr>
                <w:rFonts w:ascii="Times New Roman" w:hAnsi="Times New Roman" w:cs="Times New Roman"/>
                <w:sz w:val="24"/>
                <w:szCs w:val="24"/>
              </w:rPr>
              <w:t>K.Zagorodnikova</w:t>
            </w:r>
            <w:proofErr w:type="spellEnd"/>
            <w:r w:rsidRPr="00DF4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@szgmu.ru</w:t>
            </w:r>
          </w:p>
        </w:tc>
      </w:tr>
    </w:tbl>
    <w:p w:rsidR="0033254D" w:rsidRPr="00DF4160" w:rsidRDefault="0033254D">
      <w:pPr>
        <w:rPr>
          <w:rFonts w:ascii="Times New Roman" w:hAnsi="Times New Roman" w:cs="Times New Roman"/>
        </w:rPr>
      </w:pPr>
    </w:p>
    <w:sectPr w:rsidR="0033254D" w:rsidRPr="00DF4160" w:rsidSect="00DF4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45"/>
    <w:rsid w:val="0033254D"/>
    <w:rsid w:val="00DA2545"/>
    <w:rsid w:val="00D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DF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DF4160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DF4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F4160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link w:val="1"/>
    <w:locked/>
    <w:rsid w:val="00DF4160"/>
    <w:rPr>
      <w:rFonts w:ascii="Arial" w:hAnsi="Arial" w:cs="Arial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DF4160"/>
    <w:pPr>
      <w:spacing w:after="120" w:line="240" w:lineRule="auto"/>
      <w:ind w:left="283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DF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DF4160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DF4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F4160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link w:val="1"/>
    <w:locked/>
    <w:rsid w:val="00DF4160"/>
    <w:rPr>
      <w:rFonts w:ascii="Arial" w:hAnsi="Arial" w:cs="Arial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DF4160"/>
    <w:pPr>
      <w:spacing w:after="120" w:line="240" w:lineRule="auto"/>
      <w:ind w:left="283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8051</Characters>
  <Application>Microsoft Office Word</Application>
  <DocSecurity>0</DocSecurity>
  <Lines>67</Lines>
  <Paragraphs>18</Paragraphs>
  <ScaleCrop>false</ScaleCrop>
  <Company>SZGMU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Надежда Николаевна</dc:creator>
  <cp:keywords/>
  <dc:description/>
  <cp:lastModifiedBy>Смирнова Надежда Николаевна</cp:lastModifiedBy>
  <cp:revision>2</cp:revision>
  <dcterms:created xsi:type="dcterms:W3CDTF">2020-10-26T08:47:00Z</dcterms:created>
  <dcterms:modified xsi:type="dcterms:W3CDTF">2020-10-26T08:47:00Z</dcterms:modified>
</cp:coreProperties>
</file>