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F" w:rsidRPr="006217A1" w:rsidRDefault="00352F4F" w:rsidP="006217A1">
      <w:pPr>
        <w:pStyle w:val="Default"/>
        <w:jc w:val="center"/>
        <w:rPr>
          <w:rFonts w:ascii="Verdana" w:hAnsi="Verdana"/>
          <w:b/>
          <w:bCs/>
          <w:sz w:val="36"/>
          <w:szCs w:val="36"/>
        </w:rPr>
      </w:pPr>
      <w:r w:rsidRPr="006217A1">
        <w:rPr>
          <w:rFonts w:ascii="Verdana" w:hAnsi="Verdana"/>
          <w:b/>
          <w:bCs/>
          <w:sz w:val="36"/>
          <w:szCs w:val="36"/>
          <w:lang w:val="en-US"/>
        </w:rPr>
        <w:t>PROGRAMMES</w:t>
      </w:r>
      <w:r w:rsidRPr="006217A1">
        <w:rPr>
          <w:rFonts w:ascii="Verdana" w:hAnsi="Verdana"/>
          <w:b/>
          <w:bCs/>
          <w:sz w:val="36"/>
          <w:szCs w:val="36"/>
        </w:rPr>
        <w:t xml:space="preserve"> </w:t>
      </w:r>
      <w:r w:rsidRPr="006217A1">
        <w:rPr>
          <w:rFonts w:ascii="Verdana" w:hAnsi="Verdana"/>
          <w:b/>
          <w:bCs/>
          <w:sz w:val="36"/>
          <w:szCs w:val="36"/>
          <w:lang w:val="en-US"/>
        </w:rPr>
        <w:t>FOR</w:t>
      </w:r>
    </w:p>
    <w:p w:rsidR="00132EA5" w:rsidRPr="006217A1" w:rsidRDefault="00352F4F" w:rsidP="006217A1">
      <w:pPr>
        <w:pStyle w:val="Default"/>
        <w:jc w:val="center"/>
        <w:rPr>
          <w:rFonts w:ascii="Verdana" w:hAnsi="Verdana"/>
          <w:bCs/>
          <w:sz w:val="36"/>
          <w:szCs w:val="36"/>
          <w:lang w:val="en-US"/>
        </w:rPr>
      </w:pPr>
      <w:r w:rsidRPr="006217A1">
        <w:rPr>
          <w:rFonts w:ascii="Verdana" w:hAnsi="Verdana"/>
          <w:bCs/>
          <w:sz w:val="36"/>
          <w:szCs w:val="36"/>
          <w:lang w:val="en-US"/>
        </w:rPr>
        <w:t>ADMISSION TESTS HELD AT UNIVERSITY</w:t>
      </w:r>
    </w:p>
    <w:p w:rsidR="00F017CB" w:rsidRPr="006217A1" w:rsidRDefault="00352F4F" w:rsidP="00CA0800">
      <w:pPr>
        <w:pStyle w:val="Default"/>
        <w:spacing w:before="240"/>
        <w:jc w:val="center"/>
        <w:rPr>
          <w:rFonts w:ascii="Verdana" w:hAnsi="Verdana"/>
          <w:b/>
          <w:bCs/>
          <w:i/>
          <w:iCs/>
          <w:sz w:val="36"/>
          <w:szCs w:val="36"/>
          <w:lang w:val="en-US"/>
        </w:rPr>
      </w:pPr>
      <w:proofErr w:type="spellStart"/>
      <w:r w:rsidRPr="006217A1">
        <w:rPr>
          <w:rFonts w:ascii="Verdana" w:hAnsi="Verdana"/>
          <w:b/>
          <w:bCs/>
          <w:i/>
          <w:iCs/>
          <w:sz w:val="36"/>
          <w:szCs w:val="36"/>
          <w:lang w:val="en-US"/>
        </w:rPr>
        <w:t>Programme</w:t>
      </w:r>
      <w:proofErr w:type="spellEnd"/>
      <w:r w:rsidRPr="006217A1">
        <w:rPr>
          <w:rFonts w:ascii="Verdana" w:hAnsi="Verdana"/>
          <w:b/>
          <w:bCs/>
          <w:i/>
          <w:iCs/>
          <w:sz w:val="36"/>
          <w:szCs w:val="36"/>
          <w:lang w:val="en-US"/>
        </w:rPr>
        <w:t xml:space="preserve"> for Biology</w:t>
      </w:r>
    </w:p>
    <w:p w:rsidR="00352F4F" w:rsidRPr="006217A1" w:rsidRDefault="00352F4F" w:rsidP="006217A1">
      <w:pPr>
        <w:pStyle w:val="Default"/>
        <w:ind w:firstLine="709"/>
        <w:jc w:val="both"/>
        <w:rPr>
          <w:rFonts w:ascii="Verdana" w:hAnsi="Verdana" w:cs="Times New Roman"/>
          <w:lang w:val="en-US"/>
        </w:rPr>
      </w:pPr>
      <w:r w:rsidRPr="006217A1">
        <w:rPr>
          <w:rFonts w:ascii="Verdana" w:hAnsi="Verdana" w:cs="Times New Roman"/>
          <w:lang w:val="en-US"/>
        </w:rPr>
        <w:t xml:space="preserve">The </w:t>
      </w:r>
      <w:proofErr w:type="spellStart"/>
      <w:r w:rsidRPr="006217A1">
        <w:rPr>
          <w:rFonts w:ascii="Verdana" w:hAnsi="Verdana" w:cs="Times New Roman"/>
          <w:lang w:val="en-US"/>
        </w:rPr>
        <w:t>programme</w:t>
      </w:r>
      <w:proofErr w:type="spellEnd"/>
      <w:r w:rsidRPr="006217A1">
        <w:rPr>
          <w:rFonts w:ascii="Verdana" w:hAnsi="Verdana" w:cs="Times New Roman"/>
          <w:lang w:val="en-US"/>
        </w:rPr>
        <w:t xml:space="preserve"> is compiled on the basis of the mandatory minimum content of secondary (complete) general education and combines all the main substantive components of biological knowledge. The content of the </w:t>
      </w:r>
      <w:proofErr w:type="spellStart"/>
      <w:r w:rsidRPr="006217A1">
        <w:rPr>
          <w:rFonts w:ascii="Verdana" w:hAnsi="Verdana" w:cs="Times New Roman"/>
          <w:lang w:val="en-US"/>
        </w:rPr>
        <w:t>programme</w:t>
      </w:r>
      <w:proofErr w:type="spellEnd"/>
      <w:r w:rsidRPr="006217A1">
        <w:rPr>
          <w:rFonts w:ascii="Verdana" w:hAnsi="Verdana" w:cs="Times New Roman"/>
          <w:lang w:val="en-US"/>
        </w:rPr>
        <w:t xml:space="preserve"> includes the materials from all the sections of school biology: «Plants. </w:t>
      </w:r>
      <w:proofErr w:type="gramStart"/>
      <w:r w:rsidRPr="002F1CCA">
        <w:rPr>
          <w:rFonts w:ascii="Verdana" w:hAnsi="Verdana" w:cs="Times New Roman"/>
          <w:lang w:val="en-US"/>
        </w:rPr>
        <w:t>Bacteria.</w:t>
      </w:r>
      <w:proofErr w:type="gramEnd"/>
      <w:r w:rsidRPr="002F1CCA">
        <w:rPr>
          <w:rFonts w:ascii="Verdana" w:hAnsi="Verdana" w:cs="Times New Roman"/>
          <w:lang w:val="en-US"/>
        </w:rPr>
        <w:t xml:space="preserve"> </w:t>
      </w:r>
      <w:proofErr w:type="gramStart"/>
      <w:r w:rsidR="003D3EB4" w:rsidRPr="006217A1">
        <w:rPr>
          <w:rFonts w:ascii="Verdana" w:hAnsi="Verdana" w:cs="Times New Roman"/>
          <w:lang w:val="en-US"/>
        </w:rPr>
        <w:t>Fungi.</w:t>
      </w:r>
      <w:proofErr w:type="gramEnd"/>
      <w:r w:rsidRPr="006217A1">
        <w:rPr>
          <w:rFonts w:ascii="Verdana" w:hAnsi="Verdana" w:cs="Times New Roman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lang w:val="en-US"/>
        </w:rPr>
        <w:t xml:space="preserve">Lichens», «Animals», «Human being and </w:t>
      </w:r>
      <w:r w:rsidR="003D3EB4" w:rsidRPr="006217A1">
        <w:rPr>
          <w:rFonts w:ascii="Verdana" w:hAnsi="Verdana" w:cs="Times New Roman"/>
          <w:lang w:val="en-US"/>
        </w:rPr>
        <w:t>H</w:t>
      </w:r>
      <w:r w:rsidRPr="006217A1">
        <w:rPr>
          <w:rFonts w:ascii="Verdana" w:hAnsi="Verdana" w:cs="Times New Roman"/>
          <w:lang w:val="en-US"/>
        </w:rPr>
        <w:t>ealth» and «General biology».</w:t>
      </w:r>
      <w:proofErr w:type="gramEnd"/>
    </w:p>
    <w:p w:rsidR="003D3EB4" w:rsidRPr="006217A1" w:rsidRDefault="003D3EB4" w:rsidP="006217A1">
      <w:pPr>
        <w:pStyle w:val="Default"/>
        <w:ind w:firstLine="709"/>
        <w:jc w:val="both"/>
        <w:rPr>
          <w:rFonts w:ascii="Verdana" w:hAnsi="Verdana" w:cs="Times New Roman"/>
          <w:lang w:val="en-US"/>
        </w:rPr>
      </w:pPr>
      <w:r w:rsidRPr="006217A1">
        <w:rPr>
          <w:rFonts w:ascii="Verdana" w:hAnsi="Verdana" w:cs="Times New Roman"/>
          <w:lang w:val="en-US"/>
        </w:rPr>
        <w:t xml:space="preserve">Examination assignments and tests in Biology do not go beyond the scope of this </w:t>
      </w:r>
      <w:proofErr w:type="spellStart"/>
      <w:r w:rsidRPr="006217A1">
        <w:rPr>
          <w:rFonts w:ascii="Verdana" w:hAnsi="Verdana" w:cs="Times New Roman"/>
          <w:lang w:val="en-US"/>
        </w:rPr>
        <w:t>programme</w:t>
      </w:r>
      <w:proofErr w:type="spellEnd"/>
      <w:r w:rsidRPr="006217A1">
        <w:rPr>
          <w:rFonts w:ascii="Verdana" w:hAnsi="Verdana" w:cs="Times New Roman"/>
          <w:lang w:val="en-US"/>
        </w:rPr>
        <w:t>, but require a deep study of all its elements. Successful answers to tasks require adequate and informed knowledge of biological concepts, theories and laws. The content of the admission tests includes tasks in a test form and questions that require a detailed written answer, therefore, applicants should have writing skills developed enough to provide competent wording and validity of conclusions, logical and concise presentation.</w:t>
      </w:r>
    </w:p>
    <w:p w:rsidR="00C65CB1" w:rsidRPr="00CA0800" w:rsidRDefault="00C65CB1" w:rsidP="006217A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3D3EB4" w:rsidRPr="006217A1" w:rsidRDefault="003D3EB4" w:rsidP="006217A1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6217A1">
        <w:rPr>
          <w:rFonts w:ascii="Verdana" w:hAnsi="Verdana"/>
          <w:b/>
          <w:bCs/>
          <w:sz w:val="28"/>
          <w:szCs w:val="28"/>
          <w:lang w:val="en-US"/>
        </w:rPr>
        <w:t xml:space="preserve">The </w:t>
      </w:r>
      <w:proofErr w:type="spellStart"/>
      <w:r w:rsidRPr="006217A1">
        <w:rPr>
          <w:rFonts w:ascii="Verdana" w:hAnsi="Verdana"/>
          <w:b/>
          <w:bCs/>
          <w:sz w:val="28"/>
          <w:szCs w:val="28"/>
          <w:lang w:val="en-US"/>
        </w:rPr>
        <w:t>Programme</w:t>
      </w:r>
      <w:proofErr w:type="spellEnd"/>
      <w:r w:rsidRPr="006217A1">
        <w:rPr>
          <w:rFonts w:ascii="Verdana" w:hAnsi="Verdana"/>
          <w:b/>
          <w:bCs/>
          <w:sz w:val="28"/>
          <w:szCs w:val="28"/>
          <w:lang w:val="en-US"/>
        </w:rPr>
        <w:t xml:space="preserve"> Content </w:t>
      </w:r>
    </w:p>
    <w:p w:rsidR="00F017CB" w:rsidRPr="006217A1" w:rsidRDefault="00F017CB" w:rsidP="0096648C">
      <w:pPr>
        <w:pStyle w:val="Default"/>
        <w:rPr>
          <w:rFonts w:ascii="Verdana" w:hAnsi="Verdana" w:cs="Times New Roman"/>
          <w:b/>
          <w:sz w:val="22"/>
          <w:szCs w:val="22"/>
          <w:lang w:val="en-US"/>
        </w:rPr>
      </w:pPr>
      <w:r w:rsidRPr="006217A1">
        <w:rPr>
          <w:rFonts w:ascii="Verdana" w:hAnsi="Verdana" w:cs="Times New Roman"/>
          <w:b/>
          <w:sz w:val="22"/>
          <w:szCs w:val="22"/>
          <w:lang w:val="en-US"/>
        </w:rPr>
        <w:t xml:space="preserve">1. </w:t>
      </w:r>
      <w:r w:rsidR="003D3EB4" w:rsidRPr="006217A1">
        <w:rPr>
          <w:rFonts w:ascii="Verdana" w:hAnsi="Verdana" w:cs="Times New Roman"/>
          <w:b/>
          <w:sz w:val="22"/>
          <w:szCs w:val="22"/>
          <w:lang w:val="en-US"/>
        </w:rPr>
        <w:t>Plants</w:t>
      </w:r>
      <w:r w:rsidRPr="006217A1">
        <w:rPr>
          <w:rFonts w:ascii="Verdana" w:hAnsi="Verdana" w:cs="Times New Roman"/>
          <w:b/>
          <w:sz w:val="22"/>
          <w:szCs w:val="22"/>
          <w:lang w:val="en-US"/>
        </w:rPr>
        <w:t xml:space="preserve">. </w:t>
      </w:r>
      <w:proofErr w:type="gramStart"/>
      <w:r w:rsidR="003D3EB4" w:rsidRPr="006217A1">
        <w:rPr>
          <w:rFonts w:ascii="Verdana" w:hAnsi="Verdana" w:cs="Times New Roman"/>
          <w:b/>
          <w:sz w:val="22"/>
          <w:szCs w:val="22"/>
          <w:lang w:val="en-US"/>
        </w:rPr>
        <w:t>Bacteri</w:t>
      </w:r>
      <w:bookmarkStart w:id="0" w:name="_GoBack"/>
      <w:bookmarkEnd w:id="0"/>
      <w:r w:rsidR="003D3EB4" w:rsidRPr="006217A1">
        <w:rPr>
          <w:rFonts w:ascii="Verdana" w:hAnsi="Verdana" w:cs="Times New Roman"/>
          <w:b/>
          <w:sz w:val="22"/>
          <w:szCs w:val="22"/>
          <w:lang w:val="en-US"/>
        </w:rPr>
        <w:t>a</w:t>
      </w:r>
      <w:r w:rsidRPr="006217A1">
        <w:rPr>
          <w:rFonts w:ascii="Verdana" w:hAnsi="Verdana" w:cs="Times New Roman"/>
          <w:b/>
          <w:sz w:val="22"/>
          <w:szCs w:val="22"/>
          <w:lang w:val="en-US"/>
        </w:rPr>
        <w:t>.</w:t>
      </w:r>
      <w:proofErr w:type="gramEnd"/>
      <w:r w:rsidRPr="006217A1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proofErr w:type="gramStart"/>
      <w:r w:rsidR="003D3EB4" w:rsidRPr="006217A1">
        <w:rPr>
          <w:rFonts w:ascii="Verdana" w:hAnsi="Verdana" w:cs="Times New Roman"/>
          <w:b/>
          <w:sz w:val="22"/>
          <w:szCs w:val="22"/>
          <w:lang w:val="en-US"/>
        </w:rPr>
        <w:t>Fungi</w:t>
      </w:r>
      <w:r w:rsidRPr="006217A1">
        <w:rPr>
          <w:rFonts w:ascii="Verdana" w:hAnsi="Verdana" w:cs="Times New Roman"/>
          <w:b/>
          <w:sz w:val="22"/>
          <w:szCs w:val="22"/>
          <w:lang w:val="en-US"/>
        </w:rPr>
        <w:t>.</w:t>
      </w:r>
      <w:proofErr w:type="gramEnd"/>
      <w:r w:rsidRPr="006217A1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proofErr w:type="gramStart"/>
      <w:r w:rsidR="003D3EB4" w:rsidRPr="006217A1">
        <w:rPr>
          <w:rFonts w:ascii="Verdana" w:hAnsi="Verdana" w:cs="Times New Roman"/>
          <w:b/>
          <w:sz w:val="22"/>
          <w:szCs w:val="22"/>
          <w:lang w:val="en-US"/>
        </w:rPr>
        <w:t>Lichens</w:t>
      </w:r>
      <w:r w:rsidRPr="006217A1">
        <w:rPr>
          <w:rFonts w:ascii="Verdana" w:hAnsi="Verdana" w:cs="Times New Roman"/>
          <w:b/>
          <w:sz w:val="22"/>
          <w:szCs w:val="22"/>
          <w:lang w:val="en-US"/>
        </w:rPr>
        <w:t>.</w:t>
      </w:r>
      <w:proofErr w:type="gramEnd"/>
      <w:r w:rsidRPr="006217A1"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</w:p>
    <w:p w:rsidR="003D3EB4" w:rsidRPr="006217A1" w:rsidRDefault="003D3EB4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The Flora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as an integral part of nature, its diversity.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value of plants in nature and human life.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Plant protection.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3D3EB4" w:rsidRPr="006217A1" w:rsidRDefault="003D3EB4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Root.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development of the root from the seed.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Types of roots.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Types of root systems.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External and internal structure of the root.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Root growth.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Respiration </w:t>
      </w:r>
      <w:r w:rsidR="008533A9" w:rsidRPr="006217A1">
        <w:rPr>
          <w:rFonts w:ascii="Verdana" w:hAnsi="Verdana" w:cs="Times New Roman"/>
          <w:iCs/>
          <w:sz w:val="21"/>
          <w:szCs w:val="21"/>
          <w:lang w:val="en-US"/>
        </w:rPr>
        <w:t>in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roots.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main functions of the root.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Fertilizers.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importance of soil cultivation, fertilizing and watering.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Variations of the roots.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3D3EB4" w:rsidRPr="006217A1" w:rsidRDefault="003D3EB4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The </w:t>
      </w:r>
      <w:r w:rsidR="0026310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Sprout</w:t>
      </w:r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The b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ud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is an embryonic 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sprout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. Leaf and flower buds.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The structure of the 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bud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The development of 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sprout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from the 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bud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</w:p>
    <w:p w:rsidR="008533A9" w:rsidRPr="006217A1" w:rsidRDefault="00263107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Leaf.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external structure of the leaf.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Venation.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Simple and compound leaves.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Leaf arrangement.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Peculiarities of the microscopic structure of the leaf </w:t>
      </w:r>
      <w:r w:rsidR="008533A9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depending on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its functions.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Photosynthesis.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8533A9" w:rsidRPr="006217A1">
        <w:rPr>
          <w:rFonts w:ascii="Verdana" w:hAnsi="Verdana" w:cs="Times New Roman"/>
          <w:iCs/>
          <w:sz w:val="21"/>
          <w:szCs w:val="21"/>
          <w:lang w:val="en-US"/>
        </w:rPr>
        <w:t>Respiration in leaves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Evaporation of water by leaves.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Variations of the leaves.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3D3EB4" w:rsidRPr="006217A1" w:rsidRDefault="008533A9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The </w:t>
      </w:r>
      <w:r w:rsidR="0026310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Stem.</w:t>
      </w:r>
      <w:proofErr w:type="gramEnd"/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Morphological forms of stems. </w:t>
      </w:r>
      <w:proofErr w:type="gramStart"/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Branching and crown formation.</w:t>
      </w:r>
      <w:proofErr w:type="gramEnd"/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The internal structure of the stem of a woody plant in connection with the functions performed. Stem growth in length and thickness. </w:t>
      </w:r>
      <w:proofErr w:type="gramStart"/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The movement of mineral and organic substances along the stem.</w:t>
      </w:r>
      <w:proofErr w:type="gramEnd"/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Modified shoots: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rootstock, root tuber</w:t>
      </w:r>
      <w:r w:rsidR="00263107" w:rsidRPr="006217A1">
        <w:rPr>
          <w:rFonts w:ascii="Verdana" w:hAnsi="Verdana" w:cs="Times New Roman"/>
          <w:iCs/>
          <w:sz w:val="21"/>
          <w:szCs w:val="21"/>
          <w:lang w:val="en-US"/>
        </w:rPr>
        <w:t>, bulb; their biological significance.</w:t>
      </w:r>
    </w:p>
    <w:p w:rsidR="00263107" w:rsidRPr="006217A1" w:rsidRDefault="008533A9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Methods of vegetative reproduction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of flowering plants.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Vegetative propagation using roots, leaves, stems, and modified shoots.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value of vegetative propagation.</w:t>
      </w:r>
      <w:proofErr w:type="gramEnd"/>
    </w:p>
    <w:p w:rsidR="00CD608C" w:rsidRPr="006217A1" w:rsidRDefault="00CD608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Flower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as an organ of seed propagation. Flower structure: pedicel, receptacle, </w:t>
      </w:r>
      <w:proofErr w:type="spell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perianth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, stamens and pestle.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Same-sex and bisexual flowers.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Monoecious and dioecious plants.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value of the flower in plant propagation.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8533A9" w:rsidRPr="002F1CCA" w:rsidRDefault="00CD608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Inflorescences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, their diversity and biological significance.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Cross pollination, self-pollination.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Wind-pollinated and insect-pollinated plants.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formation of fruits and seeds.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Types of fruits.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structure of seeds of monocotyledonous and dicotyledonous plants.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chemical composition of the seeds.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Respiration in seeds.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Nutrition and growth of seedlings.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Distribution of fruits and seeds.</w:t>
      </w:r>
      <w:proofErr w:type="gramEnd"/>
    </w:p>
    <w:p w:rsidR="00CD608C" w:rsidRPr="006217A1" w:rsidRDefault="00CD608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plant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as an integral organism.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Plant tissue.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relationship of cells, tissues and organs.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main processes of plant life.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Plant communities.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CD608C" w:rsidRPr="006217A1" w:rsidRDefault="00CD608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main departments of plants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CD608C" w:rsidRPr="006217A1" w:rsidRDefault="00CD608C" w:rsidP="006217A1">
      <w:pPr>
        <w:pStyle w:val="Default"/>
        <w:jc w:val="both"/>
        <w:rPr>
          <w:rFonts w:ascii="Verdana" w:hAnsi="Verdana" w:cs="Times New Roman"/>
          <w:iCs/>
          <w:color w:val="auto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color w:val="auto"/>
          <w:sz w:val="21"/>
          <w:szCs w:val="21"/>
          <w:lang w:val="en-US"/>
        </w:rPr>
        <w:t>Algae.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The structure and activity of unicellular and filamentous green algae.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Propagation of algae.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Brown seaweed.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The value of algae in nature and human life.</w:t>
      </w:r>
      <w:proofErr w:type="gramEnd"/>
    </w:p>
    <w:p w:rsidR="0021478D" w:rsidRPr="006217A1" w:rsidRDefault="00CD608C" w:rsidP="006217A1">
      <w:pPr>
        <w:pStyle w:val="Default"/>
        <w:jc w:val="both"/>
        <w:rPr>
          <w:rFonts w:ascii="Verdana" w:hAnsi="Verdana" w:cs="Times New Roman"/>
          <w:iCs/>
          <w:color w:val="auto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color w:val="auto"/>
          <w:sz w:val="21"/>
          <w:szCs w:val="21"/>
          <w:lang w:val="en-US"/>
        </w:rPr>
        <w:t>Mosses.</w:t>
      </w:r>
      <w:proofErr w:type="gramEnd"/>
      <w:r w:rsidRPr="006217A1">
        <w:rPr>
          <w:rFonts w:ascii="Verdana" w:hAnsi="Verdana" w:cs="Times New Roman"/>
          <w:i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The structure and reproduction (on a concrete example), complication in the process of evolution.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Structural features of the sphagnum.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Peat formation and its significance.</w:t>
      </w:r>
      <w:proofErr w:type="gramEnd"/>
      <w:r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</w:p>
    <w:p w:rsidR="00CD608C" w:rsidRPr="006217A1" w:rsidRDefault="0021478D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auto"/>
          <w:sz w:val="21"/>
          <w:szCs w:val="21"/>
          <w:lang w:val="en-US"/>
        </w:rPr>
        <w:t>Ferns</w:t>
      </w:r>
      <w:r w:rsidR="00CD608C"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.</w:t>
      </w:r>
      <w:proofErr w:type="gramEnd"/>
      <w:r w:rsidR="00CD608C"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="00CD608C"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>The structure and reproduction (on a concrete example), amplification in the process of evolution.</w:t>
      </w:r>
      <w:proofErr w:type="gramEnd"/>
      <w:r w:rsidR="00CD608C" w:rsidRPr="006217A1">
        <w:rPr>
          <w:rFonts w:ascii="Verdana" w:hAnsi="Verdana" w:cs="Times New Roman"/>
          <w:iCs/>
          <w:color w:val="auto"/>
          <w:sz w:val="21"/>
          <w:szCs w:val="21"/>
          <w:lang w:val="en-US"/>
        </w:rPr>
        <w:t xml:space="preserve"> </w:t>
      </w:r>
      <w:proofErr w:type="gramStart"/>
      <w:r w:rsidR="00CD608C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Ferns, horsetails,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lycopodium</w:t>
      </w:r>
      <w:r w:rsidR="00CD608C"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="00CD608C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CD608C" w:rsidRPr="006217A1">
        <w:rPr>
          <w:rFonts w:ascii="Verdana" w:hAnsi="Verdana" w:cs="Times New Roman"/>
          <w:iCs/>
          <w:sz w:val="21"/>
          <w:szCs w:val="21"/>
          <w:lang w:val="en-US"/>
        </w:rPr>
        <w:t>Role in nature.</w:t>
      </w:r>
      <w:proofErr w:type="gramEnd"/>
    </w:p>
    <w:p w:rsidR="00CD608C" w:rsidRPr="006217A1" w:rsidRDefault="0021478D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Gymnosperms.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structure and reproduction (on a concrete example), complication in the process of evolution.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Variety.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Role in nature and in human economic activity.</w:t>
      </w:r>
      <w:proofErr w:type="gramEnd"/>
    </w:p>
    <w:p w:rsidR="0021478D" w:rsidRPr="006217A1" w:rsidRDefault="0021478D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lastRenderedPageBreak/>
        <w:t>Angiosperms.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structure and functioning of angiosperms, their classification.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Signs of classes of dicotyledonous and monocotyledonous plants.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Dicotyledonous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plants class.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Characterization of the families of cruciferous, </w:t>
      </w:r>
      <w:proofErr w:type="spell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rosaceae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, legumes, nightshade and </w:t>
      </w:r>
      <w:proofErr w:type="spellStart"/>
      <w:r w:rsidR="00786805" w:rsidRPr="006217A1">
        <w:rPr>
          <w:rFonts w:ascii="Verdana" w:hAnsi="Verdana" w:cs="Times New Roman"/>
          <w:iCs/>
          <w:sz w:val="21"/>
          <w:szCs w:val="21"/>
          <w:lang w:val="en-US"/>
        </w:rPr>
        <w:t>compositae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their significance in nature and human life.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Monocotyledonous plants</w:t>
      </w:r>
      <w:r w:rsidR="00786805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class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</w:p>
    <w:p w:rsidR="00786805" w:rsidRPr="006217A1" w:rsidRDefault="00786805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r w:rsidRPr="006217A1">
        <w:rPr>
          <w:rFonts w:ascii="Verdana" w:hAnsi="Verdana" w:cs="Times New Roman"/>
          <w:sz w:val="21"/>
          <w:szCs w:val="21"/>
          <w:lang w:val="en-US"/>
        </w:rPr>
        <w:t xml:space="preserve">Families: liliaceous, cereals. Distinctive features of plants of these families, their biological characteristics and significance. </w:t>
      </w:r>
    </w:p>
    <w:p w:rsidR="00786805" w:rsidRPr="006217A1" w:rsidRDefault="00786805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The origin of cultivated plants</w:t>
      </w:r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concept of a kind in a variety.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most important agricultural plants (cereals, fruits and vegetables, vegetables, oilseeds, technical and others).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The</w:t>
      </w:r>
      <w:proofErr w:type="spellEnd"/>
      <w:r w:rsidRPr="006217A1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biological</w:t>
      </w:r>
      <w:proofErr w:type="spellEnd"/>
      <w:r w:rsidRPr="006217A1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basis</w:t>
      </w:r>
      <w:proofErr w:type="spellEnd"/>
      <w:r w:rsidRPr="006217A1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of</w:t>
      </w:r>
      <w:proofErr w:type="spellEnd"/>
      <w:r w:rsidRPr="006217A1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their</w:t>
      </w:r>
      <w:proofErr w:type="spellEnd"/>
      <w:r w:rsidRPr="006217A1">
        <w:rPr>
          <w:rFonts w:ascii="Verdana" w:hAnsi="Verdana" w:cs="Times New Roman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sz w:val="21"/>
          <w:szCs w:val="21"/>
        </w:rPr>
        <w:t>cultivation</w:t>
      </w:r>
      <w:proofErr w:type="spellEnd"/>
      <w:r w:rsidRPr="006217A1">
        <w:rPr>
          <w:rFonts w:ascii="Verdana" w:hAnsi="Verdana" w:cs="Times New Roman"/>
          <w:sz w:val="21"/>
          <w:szCs w:val="21"/>
        </w:rPr>
        <w:t>.</w:t>
      </w:r>
    </w:p>
    <w:p w:rsidR="009E1F34" w:rsidRPr="006217A1" w:rsidRDefault="009E1F34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Bacteria.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Features of the structure and vital functions of prokaryotic cells.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Forms of bacteria.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Propagation of bacteria.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spread of bacteria.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role of bacteria in nature and human life.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</w:p>
    <w:p w:rsidR="009E1F34" w:rsidRPr="006217A1" w:rsidRDefault="009E1F34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General characteristics of the kingdom of Fungi.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 xml:space="preserve">Features of the structure and activity of </w:t>
      </w:r>
      <w:proofErr w:type="spellStart"/>
      <w:r w:rsidRPr="006217A1">
        <w:rPr>
          <w:rFonts w:ascii="Verdana" w:hAnsi="Verdana" w:cs="Times New Roman"/>
          <w:sz w:val="21"/>
          <w:szCs w:val="21"/>
          <w:lang w:val="en-US"/>
        </w:rPr>
        <w:t>pileate</w:t>
      </w:r>
      <w:proofErr w:type="spell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fungi.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Yeast fungi. Mold fungi: </w:t>
      </w:r>
      <w:proofErr w:type="spellStart"/>
      <w:r w:rsidRPr="006217A1">
        <w:rPr>
          <w:rFonts w:ascii="Verdana" w:hAnsi="Verdana" w:cs="Times New Roman"/>
          <w:sz w:val="21"/>
          <w:szCs w:val="21"/>
          <w:lang w:val="en-US"/>
        </w:rPr>
        <w:t>penicillus</w:t>
      </w:r>
      <w:proofErr w:type="spell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and </w:t>
      </w:r>
      <w:proofErr w:type="spellStart"/>
      <w:r w:rsidRPr="006217A1">
        <w:rPr>
          <w:rFonts w:ascii="Verdana" w:hAnsi="Verdana" w:cs="Times New Roman"/>
          <w:sz w:val="21"/>
          <w:szCs w:val="21"/>
          <w:lang w:val="en-US"/>
        </w:rPr>
        <w:t>mucor</w:t>
      </w:r>
      <w:proofErr w:type="spell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Fungi-parasites.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Their structure, nutrition and reproduction.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value of fungi in nature and human activities.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</w:p>
    <w:p w:rsidR="009E1F34" w:rsidRPr="006217A1" w:rsidRDefault="009E1F34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Lichens.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Features of the structure, nutrition and reproduction of lichens as symbiotic organisms.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Variety of lichens.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role of lichens in nature and human life.</w:t>
      </w:r>
      <w:proofErr w:type="gramEnd"/>
    </w:p>
    <w:p w:rsidR="009E1F34" w:rsidRPr="006217A1" w:rsidRDefault="009E1F34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</w:p>
    <w:p w:rsidR="008F33C3" w:rsidRPr="006217A1" w:rsidRDefault="009E1F34" w:rsidP="006217A1">
      <w:pPr>
        <w:pStyle w:val="Default"/>
        <w:jc w:val="both"/>
        <w:rPr>
          <w:rFonts w:ascii="Verdana" w:hAnsi="Verdana" w:cs="Times New Roman"/>
          <w:b/>
          <w:bCs/>
          <w:sz w:val="21"/>
          <w:szCs w:val="21"/>
          <w:lang w:val="en-US"/>
        </w:rPr>
      </w:pPr>
      <w:r w:rsidRPr="006217A1">
        <w:rPr>
          <w:rFonts w:ascii="Verdana" w:hAnsi="Verdana" w:cs="Times New Roman"/>
          <w:b/>
          <w:bCs/>
          <w:sz w:val="21"/>
          <w:szCs w:val="21"/>
          <w:lang w:val="en-US"/>
        </w:rPr>
        <w:t xml:space="preserve">2. Animals </w:t>
      </w:r>
    </w:p>
    <w:p w:rsidR="00A53C8A" w:rsidRPr="006217A1" w:rsidRDefault="009E1F34" w:rsidP="006217A1">
      <w:pPr>
        <w:pStyle w:val="Default"/>
        <w:jc w:val="both"/>
        <w:rPr>
          <w:rFonts w:ascii="Verdana" w:hAnsi="Verdana" w:cs="Times New Roman"/>
          <w:b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The main differences between animals and plants.</w:t>
      </w:r>
      <w:proofErr w:type="gramEnd"/>
      <w:r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Features of their similarity.</w:t>
      </w:r>
      <w:proofErr w:type="gramEnd"/>
      <w:r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</w:p>
    <w:p w:rsidR="00A53C8A" w:rsidRPr="006217A1" w:rsidRDefault="009E1F34" w:rsidP="006217A1">
      <w:pPr>
        <w:pStyle w:val="Default"/>
        <w:jc w:val="both"/>
        <w:rPr>
          <w:rFonts w:ascii="Verdana" w:hAnsi="Verdana" w:cs="Times New Roman"/>
          <w:b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The diversity of the animal world.</w:t>
      </w:r>
      <w:proofErr w:type="gramEnd"/>
      <w:r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</w:p>
    <w:p w:rsidR="00A53C8A" w:rsidRPr="006217A1" w:rsidRDefault="00A53C8A" w:rsidP="006217A1">
      <w:pPr>
        <w:pStyle w:val="Default"/>
        <w:jc w:val="both"/>
        <w:rPr>
          <w:rFonts w:ascii="Verdana" w:hAnsi="Verdana" w:cs="Times New Roman"/>
          <w:b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bCs/>
          <w:i/>
          <w:sz w:val="21"/>
          <w:szCs w:val="21"/>
          <w:lang w:val="en-US"/>
        </w:rPr>
        <w:t>The U</w:t>
      </w:r>
      <w:r w:rsidR="009E1F34" w:rsidRPr="006217A1">
        <w:rPr>
          <w:rFonts w:ascii="Verdana" w:hAnsi="Verdana" w:cs="Times New Roman"/>
          <w:bCs/>
          <w:i/>
          <w:sz w:val="21"/>
          <w:szCs w:val="21"/>
          <w:lang w:val="en-US"/>
        </w:rPr>
        <w:t>nicellular</w:t>
      </w:r>
      <w:r w:rsidRPr="006217A1">
        <w:rPr>
          <w:rFonts w:ascii="Verdana" w:hAnsi="Verdana" w:cs="Times New Roman"/>
          <w:bCs/>
          <w:i/>
          <w:sz w:val="21"/>
          <w:szCs w:val="21"/>
          <w:lang w:val="en-US"/>
        </w:rPr>
        <w:t>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General characteristics.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Habitat, structural and vital features of unicellular animals: movement, nutrition, respiration, reproduction (by the example of the common amoeba, </w:t>
      </w:r>
      <w:r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Paramecium </w:t>
      </w:r>
      <w:proofErr w:type="spell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caudatum</w:t>
      </w:r>
      <w:proofErr w:type="spell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).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The formation of cysts.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The variety and importance of unicellular animals.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</w:p>
    <w:p w:rsidR="009E1F34" w:rsidRPr="006217A1" w:rsidRDefault="00A53C8A" w:rsidP="006217A1">
      <w:pPr>
        <w:pStyle w:val="Default"/>
        <w:jc w:val="both"/>
        <w:rPr>
          <w:rFonts w:ascii="Verdana" w:hAnsi="Verdana" w:cs="Times New Roman"/>
          <w:b/>
          <w:bCs/>
          <w:sz w:val="21"/>
          <w:szCs w:val="21"/>
          <w:lang w:val="en-US"/>
        </w:rPr>
      </w:pPr>
      <w:proofErr w:type="spellStart"/>
      <w:proofErr w:type="gram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Coelenteratas</w:t>
      </w:r>
      <w:proofErr w:type="spell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General characteristic of the type.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Freshwater hydra: habitat, external structure, type of symmetry.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Differentiation of cells in the intestinal.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>Nutrition, movement, regeneration and reproduction.</w:t>
      </w:r>
      <w:proofErr w:type="gram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</w:t>
      </w:r>
      <w:proofErr w:type="gramStart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Variety of </w:t>
      </w:r>
      <w:proofErr w:type="spellStart"/>
      <w:r w:rsidRPr="006217A1">
        <w:rPr>
          <w:rFonts w:ascii="Verdana" w:hAnsi="Verdana" w:cs="Times New Roman"/>
          <w:bCs/>
          <w:sz w:val="21"/>
          <w:szCs w:val="21"/>
          <w:lang w:val="en-US"/>
        </w:rPr>
        <w:t>Coelenteratas</w:t>
      </w:r>
      <w:proofErr w:type="spellEnd"/>
      <w:r w:rsidR="009E1F34" w:rsidRPr="006217A1">
        <w:rPr>
          <w:rFonts w:ascii="Verdana" w:hAnsi="Verdana" w:cs="Times New Roman"/>
          <w:bCs/>
          <w:sz w:val="21"/>
          <w:szCs w:val="21"/>
          <w:lang w:val="en-US"/>
        </w:rPr>
        <w:t xml:space="preserve"> (coral polyps and jellyfish), their significance.</w:t>
      </w:r>
      <w:proofErr w:type="gramEnd"/>
    </w:p>
    <w:p w:rsidR="00893DA7" w:rsidRPr="006217A1" w:rsidRDefault="001D2583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The </w:t>
      </w:r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Flatworms.</w:t>
      </w:r>
      <w:proofErr w:type="gramEnd"/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Ciliary Worms</w:t>
      </w:r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Class</w:t>
      </w:r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.</w:t>
      </w:r>
      <w:proofErr w:type="gramEnd"/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White </w:t>
      </w:r>
      <w:proofErr w:type="spell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>Planarium</w:t>
      </w:r>
      <w:proofErr w:type="spell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: habitat, external structure, movement. </w:t>
      </w:r>
      <w:proofErr w:type="gram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>Bilateral symmetry.</w:t>
      </w:r>
      <w:proofErr w:type="gram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>Tissues, organs, organ systems of flatworms.</w:t>
      </w:r>
      <w:proofErr w:type="gram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Flukes and Tapeworms</w:t>
      </w:r>
      <w:r w:rsidR="00B733FB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Classes</w:t>
      </w:r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.</w:t>
      </w:r>
      <w:proofErr w:type="gramEnd"/>
      <w:r w:rsidR="00893DA7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Features of the structure and life </w:t>
      </w:r>
      <w:r w:rsidR="00B733FB" w:rsidRPr="006217A1">
        <w:rPr>
          <w:rFonts w:ascii="Verdana" w:hAnsi="Verdana" w:cs="Times New Roman"/>
          <w:iCs/>
          <w:sz w:val="21"/>
          <w:szCs w:val="21"/>
          <w:lang w:val="en-US"/>
        </w:rPr>
        <w:t>depending on</w:t>
      </w:r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the parasitic lifestyle.</w:t>
      </w:r>
      <w:proofErr w:type="gram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>Life cycles of hepatic trematode and bovine tapeworm.</w:t>
      </w:r>
      <w:proofErr w:type="gram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>Variety of flatworms.</w:t>
      </w:r>
      <w:proofErr w:type="gramEnd"/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Harm to </w:t>
      </w:r>
      <w:r w:rsidR="00E6159C" w:rsidRPr="006217A1">
        <w:rPr>
          <w:rFonts w:ascii="Verdana" w:hAnsi="Verdana" w:cs="Times New Roman"/>
          <w:iCs/>
          <w:sz w:val="21"/>
          <w:szCs w:val="21"/>
          <w:lang w:val="en-US"/>
        </w:rPr>
        <w:t>cattle breeding</w:t>
      </w:r>
      <w:r w:rsidR="00893DA7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and people, control measures.</w:t>
      </w:r>
    </w:p>
    <w:p w:rsidR="00E6159C" w:rsidRPr="006217A1" w:rsidRDefault="00E6159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Roundworms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Human roundworm: external and internal structure, vital activity and reproduction.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Prevention of ascariasis.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B733FB" w:rsidRPr="006217A1" w:rsidRDefault="00E6159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Annelids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 of the type.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oligochaete worms.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Earthworm: habitat, external and internal structure.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Regeneration, reproduction.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role of earthworms in soil formation.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spellStart"/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Polychaete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worms.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amplification of annelids in the process of evolution.</w:t>
      </w:r>
      <w:proofErr w:type="gramEnd"/>
    </w:p>
    <w:p w:rsidR="00E6159C" w:rsidRPr="006217A1" w:rsidRDefault="00073AE2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Mollusks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 of the type.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Habitat.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structure, nutrition, respiration, reproduction on the example of one of the representatives of the type.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Variety of mollusks: classes of gastropods, bivalves and cephalopods. </w:t>
      </w:r>
      <w:proofErr w:type="gramStart"/>
      <w:r w:rsidR="003D47B8" w:rsidRPr="006217A1">
        <w:rPr>
          <w:rFonts w:ascii="Verdana" w:hAnsi="Verdana" w:cs="Times New Roman"/>
          <w:iCs/>
          <w:sz w:val="21"/>
          <w:szCs w:val="21"/>
          <w:lang w:val="en-US"/>
        </w:rPr>
        <w:t>Their v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alue in nature and human life.</w:t>
      </w:r>
      <w:proofErr w:type="gramEnd"/>
    </w:p>
    <w:p w:rsidR="003D47B8" w:rsidRPr="006217A1" w:rsidRDefault="003D47B8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Arthropods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 of the arthropod type.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</w:p>
    <w:p w:rsidR="00073AE2" w:rsidRPr="006217A1" w:rsidRDefault="003D47B8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Crustacean class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Habitat, structural and living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features,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reproduction.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Variety.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Role in nature and human life.</w:t>
      </w:r>
      <w:proofErr w:type="gramEnd"/>
    </w:p>
    <w:p w:rsidR="003D47B8" w:rsidRPr="006217A1" w:rsidRDefault="003D47B8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Arachnids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Features of the structure, nutrition, respiration, reproduction and behavior of the spider-cross in connection with </w:t>
      </w:r>
      <w:r w:rsidR="007E75FC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its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life on land.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Ticks</w:t>
      </w:r>
      <w:r w:rsidR="007E75FC"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structure and li</w:t>
      </w:r>
      <w:r w:rsidR="007E75FC" w:rsidRPr="006217A1">
        <w:rPr>
          <w:rFonts w:ascii="Verdana" w:hAnsi="Verdana" w:cs="Times New Roman"/>
          <w:iCs/>
          <w:sz w:val="21"/>
          <w:szCs w:val="21"/>
          <w:lang w:val="en-US"/>
        </w:rPr>
        <w:t>ving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Role </w:t>
      </w:r>
      <w:r w:rsidR="007E75FC" w:rsidRPr="006217A1">
        <w:rPr>
          <w:rFonts w:ascii="Verdana" w:hAnsi="Verdana" w:cs="Times New Roman"/>
          <w:iCs/>
          <w:sz w:val="21"/>
          <w:szCs w:val="21"/>
          <w:lang w:val="en-US"/>
        </w:rPr>
        <w:t>in nature and human life.</w:t>
      </w:r>
      <w:proofErr w:type="gramEnd"/>
      <w:r w:rsidR="007E75FC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Tick 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protection measures.</w:t>
      </w:r>
    </w:p>
    <w:p w:rsidR="003D47B8" w:rsidRPr="006217A1" w:rsidRDefault="007E75F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Insects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structure, and life (on a specific example).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Reproduction.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Types of development of insects.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Characteristics of the main orders of insects: Lepidoptera, </w:t>
      </w:r>
      <w:proofErr w:type="spell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Diptera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, Hymenoptera.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value of insects.</w:t>
      </w:r>
      <w:proofErr w:type="gramEnd"/>
    </w:p>
    <w:p w:rsidR="003D47B8" w:rsidRPr="006217A1" w:rsidRDefault="007E75F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 Chordates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and origin of chordates.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Structural features of the lancelet.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Similarities with vertebrate and invertebrate animals.</w:t>
      </w:r>
      <w:proofErr w:type="gramEnd"/>
    </w:p>
    <w:p w:rsidR="007E75FC" w:rsidRPr="006217A1" w:rsidRDefault="007E75FC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Cartilage and Bone Fish</w:t>
      </w:r>
      <w:r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external and internal structure in connection with the habitat.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Nervous system and sensory organs.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Reflexes.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Behavior.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Reproduction and development.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ancient crossopterygian fish as the ancestors of Amphibians.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diversity and importance of fish.</w:t>
      </w:r>
      <w:proofErr w:type="gramEnd"/>
    </w:p>
    <w:p w:rsidR="007E75FC" w:rsidRPr="006217A1" w:rsidRDefault="007C3C4A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Amphibians.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variety of amphibians (</w:t>
      </w:r>
      <w:proofErr w:type="spell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Urodelans</w:t>
      </w:r>
      <w:proofErr w:type="spell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and Anurans orders), their origin, significance and protection.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Features of the structure, living and reproduction in connection with living in water and on land.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diversity and importance of amphibians.</w:t>
      </w:r>
      <w:proofErr w:type="gramEnd"/>
    </w:p>
    <w:p w:rsidR="00F017CB" w:rsidRPr="006217A1" w:rsidRDefault="00BA6C63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lastRenderedPageBreak/>
        <w:t xml:space="preserve">The </w:t>
      </w:r>
      <w:r w:rsidR="004005E4" w:rsidRPr="006217A1">
        <w:rPr>
          <w:rFonts w:ascii="Verdana" w:hAnsi="Verdana" w:cs="Times New Roman"/>
          <w:i/>
          <w:sz w:val="21"/>
          <w:szCs w:val="21"/>
          <w:lang w:val="en-US"/>
        </w:rPr>
        <w:t>Reptiles</w:t>
      </w:r>
      <w:r w:rsidR="004005E4"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General characteristics of the class.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Habitat, structural features, breeding, behavior in connection with life on land.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Regeneration.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The origin of reptiles.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Ancient reptiles.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The </w:t>
      </w:r>
      <w:r w:rsidRPr="006217A1">
        <w:rPr>
          <w:rFonts w:ascii="Verdana" w:hAnsi="Verdana" w:cs="Times New Roman"/>
          <w:sz w:val="21"/>
          <w:szCs w:val="21"/>
          <w:lang w:val="en-US"/>
        </w:rPr>
        <w:t xml:space="preserve">amplification </w:t>
      </w:r>
      <w:r w:rsidR="004005E4" w:rsidRPr="006217A1">
        <w:rPr>
          <w:rFonts w:ascii="Verdana" w:hAnsi="Verdana" w:cs="Times New Roman"/>
          <w:sz w:val="21"/>
          <w:szCs w:val="21"/>
          <w:lang w:val="en-US"/>
        </w:rPr>
        <w:t>of reptiles in the process of evolution.</w:t>
      </w:r>
      <w:proofErr w:type="gramEnd"/>
      <w:r w:rsidR="004005E4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4005E4" w:rsidRPr="006217A1">
        <w:rPr>
          <w:rFonts w:ascii="Verdana" w:hAnsi="Verdana" w:cs="Times New Roman"/>
          <w:sz w:val="21"/>
          <w:szCs w:val="21"/>
          <w:lang w:val="en-US"/>
        </w:rPr>
        <w:t>The variety of reptiles, their significance and protection.</w:t>
      </w:r>
      <w:proofErr w:type="gramEnd"/>
      <w:r w:rsidR="00F017CB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</w:p>
    <w:p w:rsidR="00BA6C63" w:rsidRPr="006217A1" w:rsidRDefault="00BA6C63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 Birds.</w:t>
      </w:r>
      <w:proofErr w:type="gramEnd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external structure.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Features of the internal structure and living associated with flight.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behavior of birds.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Reproduction and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development,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care for offspring.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adaptability of birds to seasonal phenomena in nature.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Ecological groups of birds.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Complication of the structure of the nervous system, sensory organs.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origin of the birds.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The role of birds in nature and human life.</w:t>
      </w:r>
      <w:proofErr w:type="gramEnd"/>
      <w:r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sz w:val="21"/>
          <w:szCs w:val="21"/>
          <w:lang w:val="en-US"/>
        </w:rPr>
        <w:t>Bird preservation.</w:t>
      </w:r>
      <w:proofErr w:type="gramEnd"/>
    </w:p>
    <w:p w:rsidR="00BA6C63" w:rsidRPr="006217A1" w:rsidRDefault="00C65CB1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sz w:val="21"/>
          <w:szCs w:val="21"/>
          <w:lang w:val="en-US"/>
        </w:rPr>
        <w:t>The</w:t>
      </w:r>
      <w:r w:rsidR="002E4521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Mammals.</w:t>
      </w:r>
      <w:proofErr w:type="gramEnd"/>
      <w:r w:rsidR="002E4521" w:rsidRPr="006217A1">
        <w:rPr>
          <w:rFonts w:ascii="Verdana" w:hAnsi="Verdana" w:cs="Times New Roman"/>
          <w:i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General characteristics of the class.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Features of the external structure, skeleton, muscles, internal structure and metabolism.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Reproduction, development, care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for offspring.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The adaptability of mammals to seasonal phenomena in nature.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The complication of the nervous system, sensory organs, behavior.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The origin of mammals.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spellStart"/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Prototherians</w:t>
      </w:r>
      <w:proofErr w:type="spell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Marsupials.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Characteristics of placental units (insectivorous, bats, rodents, hare</w:t>
      </w:r>
      <w:r w:rsidR="00F113F7" w:rsidRPr="006217A1">
        <w:rPr>
          <w:rFonts w:ascii="Verdana" w:hAnsi="Verdana" w:cs="Times New Roman"/>
          <w:iCs/>
          <w:sz w:val="21"/>
          <w:szCs w:val="21"/>
          <w:lang w:val="en-US"/>
        </w:rPr>
        <w:t>s</w:t>
      </w:r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, predatory, pinnipeds, cetaceans, ungulates, primates).</w:t>
      </w:r>
      <w:proofErr w:type="gramEnd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 xml:space="preserve"> </w:t>
      </w:r>
      <w:proofErr w:type="gramStart"/>
      <w:r w:rsidR="002E4521" w:rsidRPr="006217A1">
        <w:rPr>
          <w:rFonts w:ascii="Verdana" w:hAnsi="Verdana" w:cs="Times New Roman"/>
          <w:iCs/>
          <w:sz w:val="21"/>
          <w:szCs w:val="21"/>
          <w:lang w:val="en-US"/>
        </w:rPr>
        <w:t>The role of mammals in nature and human life, their protection.</w:t>
      </w:r>
      <w:proofErr w:type="gramEnd"/>
    </w:p>
    <w:p w:rsidR="00C65CB1" w:rsidRPr="006217A1" w:rsidRDefault="00C65CB1" w:rsidP="006217A1">
      <w:pPr>
        <w:pStyle w:val="Default"/>
        <w:jc w:val="both"/>
        <w:rPr>
          <w:rFonts w:ascii="Verdana" w:hAnsi="Verdana" w:cs="Times New Roman"/>
          <w:iCs/>
          <w:sz w:val="21"/>
          <w:szCs w:val="21"/>
          <w:lang w:val="en-US"/>
        </w:rPr>
      </w:pPr>
    </w:p>
    <w:p w:rsidR="00F017CB" w:rsidRPr="006217A1" w:rsidRDefault="00F017CB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r w:rsidRPr="006217A1">
        <w:rPr>
          <w:rFonts w:ascii="Verdana" w:hAnsi="Verdana" w:cs="Times New Roman"/>
          <w:b/>
          <w:bCs/>
          <w:sz w:val="21"/>
          <w:szCs w:val="21"/>
          <w:lang w:val="en-US"/>
        </w:rPr>
        <w:t xml:space="preserve">3. </w:t>
      </w:r>
      <w:r w:rsidR="00C65CB1" w:rsidRPr="006217A1">
        <w:rPr>
          <w:rFonts w:ascii="Verdana" w:hAnsi="Verdana" w:cs="Times New Roman"/>
          <w:b/>
          <w:bCs/>
          <w:sz w:val="21"/>
          <w:szCs w:val="21"/>
          <w:lang w:val="en-US"/>
        </w:rPr>
        <w:t>Human B</w:t>
      </w:r>
      <w:r w:rsidR="00F113F7" w:rsidRPr="006217A1">
        <w:rPr>
          <w:rFonts w:ascii="Verdana" w:hAnsi="Verdana" w:cs="Times New Roman"/>
          <w:b/>
          <w:bCs/>
          <w:sz w:val="21"/>
          <w:szCs w:val="21"/>
          <w:lang w:val="en-US"/>
        </w:rPr>
        <w:t>eing and Health</w:t>
      </w:r>
      <w:r w:rsidRPr="006217A1">
        <w:rPr>
          <w:rFonts w:ascii="Verdana" w:hAnsi="Verdana" w:cs="Times New Roman"/>
          <w:b/>
          <w:bCs/>
          <w:sz w:val="21"/>
          <w:szCs w:val="21"/>
          <w:lang w:val="en-US"/>
        </w:rPr>
        <w:t xml:space="preserve"> </w:t>
      </w:r>
    </w:p>
    <w:p w:rsidR="00281476" w:rsidRPr="006217A1" w:rsidRDefault="00281476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Features of the structure and living of the animal cell.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main tissues of the human body.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Organs and systems of organs, the relationship of their structure with the functions performed.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Nervous and humoral regulation of the functions of physiological systems.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Human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being  and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the environment.</w:t>
      </w:r>
    </w:p>
    <w:p w:rsidR="00281476" w:rsidRPr="006217A1" w:rsidRDefault="00B47E72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Locomotion</w:t>
      </w:r>
      <w:r w:rsidR="00EF307E" w:rsidRPr="006217A1">
        <w:rPr>
          <w:rFonts w:ascii="Verdana" w:hAnsi="Verdana" w:cs="Times New Roman"/>
          <w:i/>
          <w:sz w:val="21"/>
          <w:szCs w:val="21"/>
          <w:lang w:val="en-US"/>
        </w:rPr>
        <w:t xml:space="preserve"> system of a human being</w:t>
      </w:r>
      <w:r w:rsidR="00EF307E"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The similarity of the skeletons of humans and animals.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Departments of the human skeleton.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Features of the human skeleton associated with work and upright posture.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Composition and structure of bones.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Bone growth.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Types of bone connection and their significance.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First aid for bruises, sprains, dislocations and fractures.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Muscles, their structure and functions.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The main muscle groups.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Muscle work.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>The influence of rhythm and load on the work of muscles.</w:t>
      </w:r>
      <w:proofErr w:type="gramEnd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 Muscle fatigue. </w:t>
      </w:r>
      <w:proofErr w:type="gramStart"/>
      <w:r w:rsidR="00EF307E" w:rsidRPr="006217A1">
        <w:rPr>
          <w:rFonts w:ascii="Verdana" w:hAnsi="Verdana" w:cs="Times New Roman"/>
          <w:sz w:val="21"/>
          <w:szCs w:val="21"/>
          <w:lang w:val="en-US"/>
        </w:rPr>
        <w:t xml:space="preserve">Prevention of </w:t>
      </w:r>
      <w:r w:rsidRPr="006217A1">
        <w:rPr>
          <w:rFonts w:ascii="Verdana" w:hAnsi="Verdana" w:cs="Times New Roman"/>
          <w:sz w:val="21"/>
          <w:szCs w:val="21"/>
          <w:lang w:val="en-US"/>
        </w:rPr>
        <w:t xml:space="preserve">spinal curvature </w:t>
      </w:r>
      <w:r w:rsidR="00EF307E" w:rsidRPr="006217A1">
        <w:rPr>
          <w:rFonts w:ascii="Verdana" w:hAnsi="Verdana" w:cs="Times New Roman"/>
          <w:sz w:val="21"/>
          <w:szCs w:val="21"/>
          <w:lang w:val="en-US"/>
        </w:rPr>
        <w:t>and the development of flat feet.</w:t>
      </w:r>
      <w:proofErr w:type="gramEnd"/>
    </w:p>
    <w:p w:rsidR="00EF307E" w:rsidRPr="006217A1" w:rsidRDefault="00B47E72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 xml:space="preserve">Blood </w:t>
      </w:r>
      <w:r w:rsidRPr="006217A1">
        <w:rPr>
          <w:rFonts w:ascii="Verdana" w:hAnsi="Verdana" w:cs="Times New Roman"/>
          <w:sz w:val="21"/>
          <w:szCs w:val="21"/>
          <w:lang w:val="en-US"/>
        </w:rPr>
        <w:t>and</w:t>
      </w:r>
      <w:r w:rsidRPr="006217A1">
        <w:rPr>
          <w:rFonts w:ascii="Verdana" w:hAnsi="Verdana" w:cs="Times New Roman"/>
          <w:i/>
          <w:sz w:val="21"/>
          <w:szCs w:val="21"/>
          <w:lang w:val="en-US"/>
        </w:rPr>
        <w:t xml:space="preserve"> blood circulation</w:t>
      </w:r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internal environment of the body and its relative constancy.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importance of blood and blood circulation.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Composition of blood, blood plasma.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Blood coagulation.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structure and function of blood cells.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Blood types, blood transfusion, donation.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Immunity.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value of vaccinations.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Circulatory: heart and blood vessels.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structure and work of the heart.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large and small circles of blood circulation.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The movement of blood through the vessels, blood pressure, pulse.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Regulation of the activity of the heart and blood vessels.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Lymphatic circulation.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Prevention of cardiovascular disease.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First aid for bleeding.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harmful effects of smoking on the cardiovascular system.</w:t>
      </w:r>
      <w:proofErr w:type="gramEnd"/>
    </w:p>
    <w:p w:rsidR="00B47E72" w:rsidRPr="006217A1" w:rsidRDefault="00B47E72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Respiratory system</w:t>
      </w:r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The value, structure and function of the respiratory system.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 xml:space="preserve">Voice </w:t>
      </w:r>
      <w:r w:rsidR="00DF5277" w:rsidRPr="006217A1">
        <w:rPr>
          <w:rFonts w:ascii="Verdana" w:hAnsi="Verdana" w:cs="Times New Roman"/>
          <w:sz w:val="21"/>
          <w:szCs w:val="21"/>
          <w:lang w:val="en-US"/>
        </w:rPr>
        <w:t>box</w:t>
      </w:r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Respiratory movements.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Gas exchange in the lungs and tissues.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Vital capacity of the lungs.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Neurohumoral</w:t>
      </w:r>
      <w:proofErr w:type="spell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regulation of respiration.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Artificial respiration.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Infectious diseases transmitted through the air.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Prevention of airborne infections.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Respiratory hygiene.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effect of air pollution on the human respiratory system.</w:t>
      </w:r>
      <w:proofErr w:type="gramEnd"/>
    </w:p>
    <w:p w:rsidR="0097411F" w:rsidRPr="006217A1" w:rsidRDefault="0097411F" w:rsidP="006217A1">
      <w:pPr>
        <w:pStyle w:val="Default"/>
        <w:jc w:val="both"/>
        <w:rPr>
          <w:rFonts w:ascii="Verdana" w:hAnsi="Verdana" w:cs="Times New Roman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sz w:val="21"/>
          <w:szCs w:val="21"/>
          <w:lang w:val="en-US"/>
        </w:rPr>
        <w:t>Digestive system</w:t>
      </w:r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Nutrients and foods.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concept of digestion.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role of enzymes in digestion.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structure and functions of the digestive system.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Digestion in the oral cavity, stomach and intestines.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spellStart"/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Absorbtion</w:t>
      </w:r>
      <w:proofErr w:type="spellEnd"/>
      <w:r w:rsidRPr="006217A1">
        <w:rPr>
          <w:rFonts w:ascii="Verdana" w:hAnsi="Verdana" w:cs="Times New Roman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The importance of the liver and pancreas in digestion.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Regulation of dig</w:t>
      </w:r>
      <w:r w:rsidR="00657F22" w:rsidRPr="006217A1">
        <w:rPr>
          <w:rFonts w:ascii="Verdana" w:hAnsi="Verdana" w:cs="Times New Roman"/>
          <w:sz w:val="21"/>
          <w:szCs w:val="21"/>
          <w:lang w:val="en-US"/>
        </w:rPr>
        <w:t>estion.</w:t>
      </w:r>
      <w:proofErr w:type="gramEnd"/>
      <w:r w:rsidR="00657F22"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="00657F22" w:rsidRPr="006217A1">
        <w:rPr>
          <w:rFonts w:ascii="Verdana" w:hAnsi="Verdana" w:cs="Times New Roman"/>
          <w:sz w:val="21"/>
          <w:szCs w:val="21"/>
          <w:lang w:val="en-US"/>
        </w:rPr>
        <w:t>The role of I.P. Pavlov</w:t>
      </w:r>
      <w:r w:rsidRPr="006217A1">
        <w:rPr>
          <w:rFonts w:ascii="Verdana" w:hAnsi="Verdana" w:cs="Times New Roman"/>
          <w:sz w:val="21"/>
          <w:szCs w:val="21"/>
          <w:lang w:val="en-US"/>
        </w:rPr>
        <w:t xml:space="preserve"> in the study of the functions of the digestive system.</w:t>
      </w:r>
      <w:proofErr w:type="gramEnd"/>
      <w:r w:rsidRPr="006217A1">
        <w:rPr>
          <w:rFonts w:ascii="Verdana" w:hAnsi="Verdana" w:cs="Times New Roman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sz w:val="21"/>
          <w:szCs w:val="21"/>
          <w:lang w:val="en-US"/>
        </w:rPr>
        <w:t>Food hygiene.</w:t>
      </w:r>
      <w:proofErr w:type="gramEnd"/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General characteristics of </w:t>
      </w:r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metabolism and energy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Plastic and energy exchanges, their relationship.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exchange of proteins, fats, carbohydrates in the human body.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Water-salt metabolism.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Vitamins, their importance in metabolism.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Vitamins,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hypovitaminosis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hypervitaminosis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Diet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 xml:space="preserve">,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regimen</w:t>
      </w:r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and</w:t>
      </w:r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nutritional</w:t>
      </w:r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standard</w:t>
      </w:r>
      <w:r w:rsidRPr="006217A1">
        <w:rPr>
          <w:rFonts w:ascii="Verdana" w:hAnsi="Verdana" w:cs="Times New Roman"/>
          <w:color w:val="000000"/>
          <w:sz w:val="21"/>
          <w:szCs w:val="21"/>
        </w:rPr>
        <w:t>.</w:t>
      </w:r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Urinary system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structure and function.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formation of urine.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value of the allocation of metabolic products.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Prevention of urinary diseases.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structure and function of the </w:t>
      </w:r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skin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role of skin in thermoregulation.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Body conditioning.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Skin hygiene.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First aid for heat and sunstroke, burns and cold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injuryies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Endocrine glands.</w:t>
      </w:r>
      <w:proofErr w:type="gram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Their importance in the life and development of the body.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Hormones.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Intra-secretory activity of the pituitary gland, thyroid gland, adrenal glands, pancreas.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Diseases associated with impaired activity of endocrine glands.</w:t>
      </w:r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Nervous system.</w:t>
      </w:r>
      <w:proofErr w:type="gram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Its importance in the regulation and coordination of body functions and the implementation of the relationship of the organism with the environment.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central and peripheral nervous system of a person.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concept of reflex.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structure and functions of the spinal cord.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structure and functions of the brain.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Cerebral hemispheres: lobes and functional areas.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role of the autonomic nervous system in regulating the functioning of internal organs.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harmful effects of nicotine, alcohol and drugs on the nervous system.</w:t>
      </w:r>
      <w:proofErr w:type="gramEnd"/>
    </w:p>
    <w:p w:rsidR="00657F22" w:rsidRPr="006217A1" w:rsidRDefault="00657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lastRenderedPageBreak/>
        <w:t xml:space="preserve">Analyzers, </w:t>
      </w:r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sensory organs, their values.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structure, functions and hygiene of visual and auditory analyzers.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Higher human nervous function</w:t>
      </w:r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(</w:t>
      </w:r>
      <w:r w:rsidR="00B83B8F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HHNF</w:t>
      </w:r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).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The role of I.M.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Sechenov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and I.P. Pavlov in the creation of the doctrine of higher nervous activity.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Unconditioned and conditioned reflexes.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The biological significance of the formation and inhibition of conditioned reflexes.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Differences between human higher nervous activity and </w:t>
      </w:r>
      <w:r w:rsidR="00B83B8F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that of </w:t>
      </w:r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animals.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Speech and thinking.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Consciousness as a function of the brain.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Social conditioning of human behavior.</w:t>
      </w:r>
      <w:proofErr w:type="gramEnd"/>
      <w:r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Sleep, its meaning and hygiene of mental work.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</w:rPr>
        <w:t>The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</w:rPr>
        <w:t>daily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</w:rPr>
        <w:t>routine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</w:rPr>
        <w:t xml:space="preserve"> and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</w:rPr>
        <w:t>its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iCs/>
          <w:color w:val="000000"/>
          <w:sz w:val="21"/>
          <w:szCs w:val="21"/>
        </w:rPr>
        <w:t>meaning</w:t>
      </w:r>
      <w:proofErr w:type="spellEnd"/>
      <w:r w:rsidRPr="006217A1">
        <w:rPr>
          <w:rFonts w:ascii="Verdana" w:hAnsi="Verdana" w:cs="Times New Roman"/>
          <w:iCs/>
          <w:color w:val="000000"/>
          <w:sz w:val="21"/>
          <w:szCs w:val="21"/>
        </w:rPr>
        <w:t>.</w:t>
      </w:r>
    </w:p>
    <w:p w:rsidR="00657F22" w:rsidRPr="006217A1" w:rsidRDefault="00C65CB1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Cs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S</w:t>
      </w:r>
      <w:r w:rsidR="00E63B12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ystem of reproductive organs: </w:t>
      </w:r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structure and functions. </w:t>
      </w:r>
      <w:proofErr w:type="gramStart"/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Fertilization and fetal development.</w:t>
      </w:r>
      <w:proofErr w:type="gramEnd"/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</w:t>
      </w:r>
      <w:proofErr w:type="gramStart"/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Birth of a child.</w:t>
      </w:r>
      <w:proofErr w:type="gramEnd"/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 xml:space="preserve"> Care for a newborn. </w:t>
      </w:r>
      <w:proofErr w:type="gramStart"/>
      <w:r w:rsidR="00E63B12" w:rsidRPr="006217A1">
        <w:rPr>
          <w:rFonts w:ascii="Verdana" w:hAnsi="Verdana" w:cs="Times New Roman"/>
          <w:iCs/>
          <w:color w:val="000000"/>
          <w:sz w:val="21"/>
          <w:szCs w:val="21"/>
          <w:lang w:val="en-US"/>
        </w:rPr>
        <w:t>Personal hygiene of adolescents.</w:t>
      </w:r>
      <w:proofErr w:type="gramEnd"/>
    </w:p>
    <w:p w:rsidR="00186660" w:rsidRPr="006217A1" w:rsidRDefault="00186660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1"/>
          <w:szCs w:val="21"/>
        </w:rPr>
      </w:pPr>
    </w:p>
    <w:p w:rsidR="00F017CB" w:rsidRPr="006217A1" w:rsidRDefault="00F017CB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b/>
          <w:bCs/>
          <w:color w:val="000000"/>
          <w:sz w:val="21"/>
          <w:szCs w:val="21"/>
          <w:lang w:val="en-US"/>
        </w:rPr>
        <w:t xml:space="preserve">4. </w:t>
      </w:r>
      <w:r w:rsidR="00E63B12" w:rsidRPr="006217A1">
        <w:rPr>
          <w:rFonts w:ascii="Verdana" w:hAnsi="Verdana" w:cs="Times New Roman"/>
          <w:b/>
          <w:bCs/>
          <w:color w:val="000000"/>
          <w:sz w:val="21"/>
          <w:szCs w:val="21"/>
          <w:lang w:val="en-US"/>
        </w:rPr>
        <w:t>General Biology</w:t>
      </w:r>
      <w:r w:rsidRPr="006217A1">
        <w:rPr>
          <w:rFonts w:ascii="Verdana" w:hAnsi="Verdana" w:cs="Times New Roman"/>
          <w:b/>
          <w:bCs/>
          <w:color w:val="000000"/>
          <w:sz w:val="21"/>
          <w:szCs w:val="21"/>
          <w:lang w:val="en-US"/>
        </w:rPr>
        <w:t xml:space="preserve"> </w:t>
      </w:r>
    </w:p>
    <w:p w:rsidR="00E63B12" w:rsidRPr="006217A1" w:rsidRDefault="00E63B1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Biology is the science of life.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Methods of biological research.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Levels of organization of living matter.</w:t>
      </w:r>
    </w:p>
    <w:p w:rsidR="00E63B12" w:rsidRPr="006217A1" w:rsidRDefault="00E63B1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The basics of cytology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The cell is a structural and functional unit of the living.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Chemical elements of cells.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Inorganic compounds of the cell.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role of water in the cell and the body.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Organic substances of cells: carbohydrates, lipids, proteins, nucleic acids, ATP; their role in the cell.</w:t>
      </w:r>
    </w:p>
    <w:p w:rsidR="00E63B12" w:rsidRPr="006217A1" w:rsidRDefault="00E63B1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structure of the eukaryotic cell.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Cell wall and outer cell membrane: structure and functions.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Protoplasm and cytoplasm of the cell.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Nucleus: its structure and functions.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Chromosomes and chromatin.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Vacuolar cell system: endoplasmic reticulum, Golgi apparatus, lysosomes, vacuoles.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Mitochondria and plastids.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Non-membrane organoids: ribosomes, cytoskeleton, cell center, motion organoids.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Cellular inclusions.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Structural features of prokaryotic cells.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Comparative characteristics of the structure of plant and animal cells.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The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provisions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of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cellular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</w:rPr>
        <w:t>theory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</w:rPr>
        <w:t>.</w:t>
      </w:r>
    </w:p>
    <w:p w:rsidR="009C4333" w:rsidRPr="006217A1" w:rsidRDefault="009C433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Metabolism and energy conversion are the basis of cell activity.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Classification of organisms by energy source and type of nutrition.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Energy metabolism in the cell (on the example of glucose oxidation), its meaning, the value of ATP.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Photosynthesis: light and dark phases, meaning.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Chemosynthesis.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Gene, genetic code and its properties.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Protein biosynthesis: transcription and translation.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Matrix synthesis reactions.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relationship of plastic and energy exchanges.</w:t>
      </w:r>
      <w:proofErr w:type="gramEnd"/>
    </w:p>
    <w:p w:rsidR="009C4333" w:rsidRPr="006217A1" w:rsidRDefault="009C433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Non-cellular life forms (viruses).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structure, reproduction of viruses.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Human viral diseases.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AIDS Prevention. </w:t>
      </w:r>
    </w:p>
    <w:p w:rsidR="00B8793A" w:rsidRPr="006217A1" w:rsidRDefault="009C433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Reproduction and individual development of organisms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Somatic and germ cells of a multicellular organism.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Chromosomes, haploid and diploid set of chromosomes.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Homologous chromosomes.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9C4333" w:rsidRPr="006217A1" w:rsidRDefault="009C433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Cell cycle.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Interphase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mechanism and biological significance of mitosis. Meiosis </w:t>
      </w:r>
      <w:r w:rsidR="00B8793A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–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reduction division, mechanism and biological significance of meiosis.</w:t>
      </w:r>
    </w:p>
    <w:p w:rsidR="00733DA3" w:rsidRPr="006217A1" w:rsidRDefault="00733DA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Spermatogenesis and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ovogenesis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in animals.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Fertilization in animals.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Double fertilization of flowering plants.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733DA3" w:rsidRPr="006217A1" w:rsidRDefault="00733DA3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Ontogenesis.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Embryonic and postembryonic development.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Direct and indirect postembryonic development.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Forms of reproduction of organisms: asexual and sexual.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Methods of asexual reproduction (mitosis, spore formation, fragmentation, budding, vegetative propagation).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Sexual reproduction of organisms.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Parthenogenesis.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Hermaphroditism.</w:t>
      </w:r>
      <w:proofErr w:type="gramEnd"/>
    </w:p>
    <w:p w:rsidR="00DC1A75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The basics of genetics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Genetics as a science, its tasks and research methods.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The basic concepts of genetics: heredity, variability, dominant and recessive traits.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Allelic genes.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Phenotype and genotype.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Heterozygous and homozygous organisms.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Patterns established by G. Mendel for mono- and dihybrid crosses: the rule of uniformity of hybrids, the law of splitting, the gamete purity hypothesis, the law of independent inheritance of traits.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Their cytological basis.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Genotype as an integral historically developed system.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Interaction of non-allelic genes.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Testcrossing.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Genetic linkage.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Chromosomal theory of heredity.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Genetics of the sex.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Inheritance of sex-linked traits.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Human genetics.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Methods of studying human heredity.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Hereditary human diseases.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importance of genetics for medicine and health.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733DA3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Inherited and non-inherited variation.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Classification of mutations.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Mutagens.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Artificial mutagenesis.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Mutations as a material for natural and artificial selection.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law of homologous series in hereditary variation of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N.I.Vavilov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Modified Variability.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Reaction rate.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Statistical patterns of modification variability.</w:t>
      </w:r>
    </w:p>
    <w:p w:rsidR="00DC1A75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The basics of selection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Breeding as a science, its tasks.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value of the work of N.I.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Vavilov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for the development of selection.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main methods of plant breeding.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Features and methods of animal breeding.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Types of breeding animals.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Methods for the selection of microorganisms.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Biotechnology, its significance and main directions: microbiological synthesis, genetic and cellular engineering.</w:t>
      </w:r>
    </w:p>
    <w:p w:rsidR="00DC1A75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The basics of ecology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Ecology: subject, tasks and research methods.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Habitat.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Features of aquatic, land-air, soil and organismic habitats.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adaptability of organisms to living in various environments.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Environmental factors: abiotic, biotic, anthropogenic; their complex effect on the body.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Patterns of the influence of environmental factors on the body.</w:t>
      </w:r>
      <w:proofErr w:type="gramEnd"/>
    </w:p>
    <w:p w:rsidR="009A54AD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lastRenderedPageBreak/>
        <w:t>Ecological characteristics of the population.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Population structure.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dynamics of the population.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Factors </w:t>
      </w:r>
      <w:r w:rsidR="009A54AD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that influence the population numbers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Relationships of individuals in populations.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DC1A75" w:rsidRPr="006217A1" w:rsidRDefault="00DC1A75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concept of community,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, ecosystem.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structure and organization of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diversity of populations in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biogeocenosis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, their relationship.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Types of interactions of individuals in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Food chains and trophic networks.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Self-regulation and stability of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Change of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Agrocenoses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Protection of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biogeocenoses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</w:p>
    <w:p w:rsidR="009A54AD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Fundamentals of evolutionary doctrine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The Pre-Darwinian period in Biology: the importance of the works of C. Linnaeus and J.-B. Lamarck.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Prerequisites for the emergence of the teachings of Darwin.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main provisions of the theory of evolution of C. Darwin.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DC1A75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A population is a unit of species and evolution. Driving forces of evolution: natural selection, struggle for existence, hereditary variability, mutations, isolation, gene drift, population waves, gene flow.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Natural selection as a leading evolutionary factor.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Types of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selection 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mechanism of occurrence of adaptations.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relative nature of adjustment.</w:t>
      </w:r>
      <w:proofErr w:type="gramEnd"/>
    </w:p>
    <w:p w:rsidR="009A54AD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Species: criteria and structure of the species.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Speciation.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Evidence of evolution.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Biological progress and regression.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Ways to achieve biological progress. </w:t>
      </w:r>
    </w:p>
    <w:p w:rsidR="009A54AD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The development of the organic world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origin of life on earth.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development of the world in the Archean, Proterozoic, Paleozoic, Mesozoic and Cenozoic era.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main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aromorphoses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9A54AD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Human Origins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Driving forces of anthropogenesis: social and biological factors.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oldest, old, fossil humans of the modern type.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Human races, their origin and unity.</w:t>
      </w:r>
      <w:proofErr w:type="gramEnd"/>
    </w:p>
    <w:p w:rsidR="009A54AD" w:rsidRPr="006217A1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i/>
          <w:color w:val="000000"/>
          <w:sz w:val="21"/>
          <w:szCs w:val="21"/>
          <w:lang w:val="en-US"/>
        </w:rPr>
        <w:t>Fundamentals of the doctrine of the biosphere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Geospheres of the Earth.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Biosphere and its boundaries.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V.I. 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Vernadsky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on the emergence of the biosphere.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Living, inert and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bioinert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matter, their properties.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The functions of the living matter, the role in the cycle of matter and the conversion of energy in the biosphere.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Biosphere during the period of scientific and technological progress.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role of </w:t>
      </w:r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a human being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 nature.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The concept of the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noosphere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Environmental pollution</w:t>
      </w:r>
    </w:p>
    <w:p w:rsidR="009A54AD" w:rsidRDefault="009A54AD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val="en-US"/>
        </w:rPr>
      </w:pPr>
    </w:p>
    <w:p w:rsidR="006874CB" w:rsidRDefault="006874CB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val="en-US"/>
        </w:rPr>
      </w:pPr>
    </w:p>
    <w:p w:rsidR="006874CB" w:rsidRPr="006217A1" w:rsidRDefault="006874CB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val="en-US"/>
        </w:rPr>
      </w:pPr>
    </w:p>
    <w:p w:rsidR="00186660" w:rsidRPr="006217A1" w:rsidRDefault="00A53C8A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4"/>
          <w:szCs w:val="24"/>
          <w:lang w:val="en-US"/>
        </w:rPr>
      </w:pPr>
      <w:r w:rsidRPr="006217A1">
        <w:rPr>
          <w:rFonts w:ascii="Verdana" w:hAnsi="Verdana" w:cs="Times New Roman"/>
          <w:b/>
          <w:color w:val="000000"/>
          <w:sz w:val="24"/>
          <w:szCs w:val="24"/>
          <w:lang w:val="en-US"/>
        </w:rPr>
        <w:t>RECOMMENDED READING</w:t>
      </w:r>
    </w:p>
    <w:p w:rsidR="00F017CB" w:rsidRPr="006217A1" w:rsidRDefault="00F017CB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Viktorov</w:t>
      </w:r>
      <w:proofErr w:type="spellEnd"/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V.P.</w:t>
      </w:r>
      <w:proofErr w:type="gramStart"/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,</w:t>
      </w:r>
      <w:proofErr w:type="spellStart"/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Nikishov</w:t>
      </w:r>
      <w:proofErr w:type="spellEnd"/>
      <w:proofErr w:type="gramEnd"/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A.I.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B841BF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Biology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</w:t>
      </w:r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Plants. </w:t>
      </w:r>
      <w:proofErr w:type="gramStart"/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Bacteria.</w:t>
      </w:r>
      <w:proofErr w:type="gramEnd"/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Fungi and Lichen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="00B841BF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Study guide for students of secondary schools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.,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2002. </w:t>
      </w:r>
    </w:p>
    <w:p w:rsidR="00F017CB" w:rsidRPr="006217A1" w:rsidRDefault="00B841BF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Dolnik</w:t>
      </w:r>
      <w:proofErr w:type="spell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V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R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proofErr w:type="spellStart"/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Kozlov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М</w:t>
      </w:r>
      <w:proofErr w:type="gram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А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Zoology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Invertebrates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Course book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–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Saint-Petersburg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, 1997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</w:p>
    <w:p w:rsidR="00F017CB" w:rsidRPr="006217A1" w:rsidRDefault="00B841BF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Dolnik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V. R., </w:t>
      </w:r>
      <w:proofErr w:type="spellStart"/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Kozlov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М</w:t>
      </w:r>
      <w:proofErr w:type="gram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А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Zoology.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Chordates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Course book.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– Saint-Petersburg, 1997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</w:p>
    <w:p w:rsidR="00F017CB" w:rsidRPr="006217A1" w:rsidRDefault="00B841BF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Kemp P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Arms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К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Introduction to 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.: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Mir Publishing house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.1988 </w:t>
      </w:r>
    </w:p>
    <w:p w:rsidR="00F017CB" w:rsidRPr="006217A1" w:rsidRDefault="00B841BF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Kolesov</w:t>
      </w:r>
      <w:proofErr w:type="spell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D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V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et al.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Biology. Human being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Course book for students of secondary school</w:t>
      </w:r>
      <w:r w:rsidR="00C90F22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– 2</w:t>
      </w:r>
      <w:r w:rsidRPr="006217A1">
        <w:rPr>
          <w:rFonts w:ascii="Verdana" w:hAnsi="Verdana" w:cs="Times New Roman"/>
          <w:color w:val="000000"/>
          <w:sz w:val="21"/>
          <w:szCs w:val="21"/>
          <w:vertAlign w:val="superscript"/>
          <w:lang w:val="en-US"/>
        </w:rPr>
        <w:t>nd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edition 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.,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2001. </w:t>
      </w:r>
    </w:p>
    <w:p w:rsidR="00F017CB" w:rsidRPr="006217A1" w:rsidRDefault="00C90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Zakharov</w:t>
      </w:r>
      <w:proofErr w:type="spell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V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B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Mamontov</w:t>
      </w:r>
      <w:proofErr w:type="spell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S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.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G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Sonin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N.I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General</w:t>
      </w:r>
      <w:r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patterns</w:t>
      </w:r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9</w:t>
      </w:r>
      <w:r w:rsidRPr="006217A1">
        <w:rPr>
          <w:rFonts w:ascii="Verdana" w:hAnsi="Verdana" w:cs="Times New Roman"/>
          <w:color w:val="000000"/>
          <w:sz w:val="21"/>
          <w:szCs w:val="21"/>
          <w:vertAlign w:val="superscript"/>
          <w:lang w:val="en-US"/>
        </w:rPr>
        <w:t>th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grade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Course book for students of secondary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schhols</w:t>
      </w:r>
      <w:proofErr w:type="spell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.,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2000. </w:t>
      </w:r>
    </w:p>
    <w:p w:rsidR="00F017CB" w:rsidRPr="006217A1" w:rsidRDefault="00C90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Zakharov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V. B., </w:t>
      </w: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Mamontov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S.G., </w:t>
      </w: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Sonin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N.I. Biology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 General 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Course book for 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10-11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grades of secondary schools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 – 6</w:t>
      </w:r>
      <w:r w:rsidRPr="006217A1">
        <w:rPr>
          <w:rFonts w:ascii="Verdana" w:hAnsi="Verdana" w:cs="Times New Roman"/>
          <w:color w:val="000000"/>
          <w:sz w:val="21"/>
          <w:szCs w:val="21"/>
          <w:vertAlign w:val="superscript"/>
          <w:lang w:val="en-US"/>
        </w:rPr>
        <w:t>th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edition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.,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2003. </w:t>
      </w:r>
    </w:p>
    <w:p w:rsidR="00F017CB" w:rsidRPr="006217A1" w:rsidRDefault="00C90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</w:rPr>
      </w:pP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Mamedov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B.M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Forms and levels of life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Study guide for students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.: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Prosveschenie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Publishing House.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 xml:space="preserve">1994. </w:t>
      </w:r>
    </w:p>
    <w:p w:rsidR="00F017CB" w:rsidRPr="002F1CCA" w:rsidRDefault="00C90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Novoseltseva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G.D.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Новосельцева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Г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Д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Lecture course on the basics of evolutionary doctrine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Study</w:t>
      </w:r>
      <w:r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guide</w:t>
      </w:r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RSMU</w:t>
      </w:r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proofErr w:type="gramEnd"/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–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2F1CCA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1996 </w:t>
      </w:r>
    </w:p>
    <w:p w:rsidR="00F017CB" w:rsidRPr="006217A1" w:rsidRDefault="00C90F22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General 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: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Study guide for 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10-11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grades of secondary schools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/ </w:t>
      </w:r>
      <w:r w:rsidR="00B55BFA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Edited </w:t>
      </w:r>
      <w:proofErr w:type="gramStart"/>
      <w:r w:rsidR="00B55BFA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by  </w:t>
      </w:r>
      <w:proofErr w:type="spellStart"/>
      <w:r w:rsidR="00B55BFA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Yu.I.Polyansky</w:t>
      </w:r>
      <w:proofErr w:type="spellEnd"/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proofErr w:type="gramStart"/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.: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B55BFA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Prosveschenie</w:t>
      </w:r>
      <w:proofErr w:type="spell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, 1991. </w:t>
      </w:r>
    </w:p>
    <w:p w:rsidR="00F017CB" w:rsidRPr="006217A1" w:rsidRDefault="00B55BFA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General Biology: Study guide for 10-11 grades of secondary schools/ Edited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by  D.K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Belyaeva</w:t>
      </w:r>
      <w:proofErr w:type="spell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,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А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О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Ruvinsky</w:t>
      </w:r>
      <w:proofErr w:type="spell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 –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., 1993. </w:t>
      </w:r>
    </w:p>
    <w:p w:rsidR="00F017CB" w:rsidRPr="006217A1" w:rsidRDefault="00B55BFA" w:rsidP="006217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proofErr w:type="gram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Ruvimsky</w:t>
      </w:r>
      <w:proofErr w:type="spellEnd"/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А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О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Vysotskaya 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А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.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L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., </w:t>
      </w:r>
      <w:proofErr w:type="spellStart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Glagolev</w:t>
      </w:r>
      <w:proofErr w:type="spellEnd"/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 S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 xml:space="preserve">.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et al. General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</w:t>
      </w:r>
      <w:r w:rsidRPr="006217A1">
        <w:rPr>
          <w:rFonts w:ascii="Verdana" w:hAnsi="Verdana" w:cs="Times New Roman"/>
          <w:i/>
          <w:iCs/>
          <w:color w:val="000000"/>
          <w:sz w:val="21"/>
          <w:szCs w:val="21"/>
          <w:lang w:val="en-US"/>
        </w:rPr>
        <w:t>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.</w:t>
      </w:r>
      <w:proofErr w:type="gramEnd"/>
      <w:r w:rsidR="00F017CB" w:rsidRPr="006217A1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Study guide for 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10-11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grades  of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secondary schools with an extensive course of Biology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.-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М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.: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Prosveschenie</w:t>
      </w:r>
      <w:proofErr w:type="spellEnd"/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, 1993 </w:t>
      </w:r>
    </w:p>
    <w:p w:rsidR="00B55BFA" w:rsidRPr="006217A1" w:rsidRDefault="00B55BFA" w:rsidP="006217A1">
      <w:pPr>
        <w:spacing w:after="0" w:line="240" w:lineRule="auto"/>
        <w:jc w:val="both"/>
        <w:rPr>
          <w:rFonts w:ascii="Verdana" w:hAnsi="Verdana" w:cs="Times New Roman"/>
          <w:color w:val="000000"/>
          <w:sz w:val="21"/>
          <w:szCs w:val="21"/>
          <w:lang w:val="en-US"/>
        </w:rPr>
      </w:pP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Chepurkova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К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.</w:t>
      </w:r>
      <w:r w:rsidR="00F017CB" w:rsidRPr="006217A1">
        <w:rPr>
          <w:rFonts w:ascii="Verdana" w:hAnsi="Verdana" w:cs="Times New Roman"/>
          <w:color w:val="000000"/>
          <w:sz w:val="21"/>
          <w:szCs w:val="21"/>
        </w:rPr>
        <w:t>Е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., </w:t>
      </w:r>
      <w:proofErr w:type="spell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Novoseltseva</w:t>
      </w:r>
      <w:proofErr w:type="spell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G.D.</w:t>
      </w:r>
      <w:r w:rsidR="00F017CB"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</w:t>
      </w:r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Regulation of vital functions of an organism (Biology: Human being and health). A study </w:t>
      </w:r>
      <w:proofErr w:type="gramStart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>guide  on</w:t>
      </w:r>
      <w:proofErr w:type="gramEnd"/>
      <w:r w:rsidRPr="006217A1">
        <w:rPr>
          <w:rFonts w:ascii="Verdana" w:hAnsi="Verdana" w:cs="Times New Roman"/>
          <w:color w:val="000000"/>
          <w:sz w:val="21"/>
          <w:szCs w:val="21"/>
          <w:lang w:val="en-US"/>
        </w:rPr>
        <w:t xml:space="preserve"> human anatomy for university applicants.</w:t>
      </w:r>
    </w:p>
    <w:sectPr w:rsidR="00B55BFA" w:rsidRPr="006217A1" w:rsidSect="00F017C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FA" w:rsidRDefault="00B55BFA" w:rsidP="00B55BFA">
      <w:pPr>
        <w:spacing w:after="0" w:line="240" w:lineRule="auto"/>
      </w:pPr>
      <w:r>
        <w:separator/>
      </w:r>
    </w:p>
  </w:endnote>
  <w:endnote w:type="continuationSeparator" w:id="0">
    <w:p w:rsidR="00B55BFA" w:rsidRDefault="00B55BFA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7102"/>
      <w:docPartObj>
        <w:docPartGallery w:val="Page Numbers (Bottom of Page)"/>
        <w:docPartUnique/>
      </w:docPartObj>
    </w:sdtPr>
    <w:sdtEndPr/>
    <w:sdtContent>
      <w:p w:rsidR="00B55BFA" w:rsidRDefault="00B55B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FA" w:rsidRDefault="00B55BFA" w:rsidP="00B55BFA">
      <w:pPr>
        <w:spacing w:after="0" w:line="240" w:lineRule="auto"/>
      </w:pPr>
      <w:r>
        <w:separator/>
      </w:r>
    </w:p>
  </w:footnote>
  <w:footnote w:type="continuationSeparator" w:id="0">
    <w:p w:rsidR="00B55BFA" w:rsidRDefault="00B55BFA" w:rsidP="00B55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62"/>
    <w:rsid w:val="0002372B"/>
    <w:rsid w:val="00073AE2"/>
    <w:rsid w:val="00132EA5"/>
    <w:rsid w:val="001365CB"/>
    <w:rsid w:val="00186660"/>
    <w:rsid w:val="001D2583"/>
    <w:rsid w:val="0021478D"/>
    <w:rsid w:val="00263107"/>
    <w:rsid w:val="00281476"/>
    <w:rsid w:val="002E4521"/>
    <w:rsid w:val="002F1CCA"/>
    <w:rsid w:val="00352F4F"/>
    <w:rsid w:val="003D3EB4"/>
    <w:rsid w:val="003D47B8"/>
    <w:rsid w:val="004005E4"/>
    <w:rsid w:val="006217A1"/>
    <w:rsid w:val="00657F22"/>
    <w:rsid w:val="006874CB"/>
    <w:rsid w:val="00733DA3"/>
    <w:rsid w:val="00786805"/>
    <w:rsid w:val="007A008F"/>
    <w:rsid w:val="007C3C4A"/>
    <w:rsid w:val="007E75FC"/>
    <w:rsid w:val="008533A9"/>
    <w:rsid w:val="00893DA7"/>
    <w:rsid w:val="008F33C3"/>
    <w:rsid w:val="0096648C"/>
    <w:rsid w:val="0097411F"/>
    <w:rsid w:val="009A54AD"/>
    <w:rsid w:val="009C1DCB"/>
    <w:rsid w:val="009C4333"/>
    <w:rsid w:val="009E1F34"/>
    <w:rsid w:val="00A53C8A"/>
    <w:rsid w:val="00B47E72"/>
    <w:rsid w:val="00B55BFA"/>
    <w:rsid w:val="00B733FB"/>
    <w:rsid w:val="00B83B8F"/>
    <w:rsid w:val="00B841BF"/>
    <w:rsid w:val="00B8793A"/>
    <w:rsid w:val="00BA6C63"/>
    <w:rsid w:val="00C65CB1"/>
    <w:rsid w:val="00C90F22"/>
    <w:rsid w:val="00CA0800"/>
    <w:rsid w:val="00CD608C"/>
    <w:rsid w:val="00D85962"/>
    <w:rsid w:val="00DC1A75"/>
    <w:rsid w:val="00DF5277"/>
    <w:rsid w:val="00E6159C"/>
    <w:rsid w:val="00E63B12"/>
    <w:rsid w:val="00EF307E"/>
    <w:rsid w:val="00F017CB"/>
    <w:rsid w:val="00F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BFA"/>
  </w:style>
  <w:style w:type="paragraph" w:styleId="a5">
    <w:name w:val="footer"/>
    <w:basedOn w:val="a"/>
    <w:link w:val="a6"/>
    <w:uiPriority w:val="99"/>
    <w:unhideWhenUsed/>
    <w:rsid w:val="00B5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BFA"/>
  </w:style>
  <w:style w:type="paragraph" w:styleId="a5">
    <w:name w:val="footer"/>
    <w:basedOn w:val="a"/>
    <w:link w:val="a6"/>
    <w:uiPriority w:val="99"/>
    <w:unhideWhenUsed/>
    <w:rsid w:val="00B5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3E52-82FD-4F63-9CFE-ACACF1A2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Irina.Mochalina</dc:creator>
  <cp:keywords/>
  <dc:description/>
  <cp:lastModifiedBy>Лаврова Евгения Юрьевна</cp:lastModifiedBy>
  <cp:revision>32</cp:revision>
  <dcterms:created xsi:type="dcterms:W3CDTF">2014-09-30T08:55:00Z</dcterms:created>
  <dcterms:modified xsi:type="dcterms:W3CDTF">2020-03-13T06:33:00Z</dcterms:modified>
</cp:coreProperties>
</file>