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800B0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5F3789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3BE233D9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C5C7C6A" w14:textId="5A889D0D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217F1" w:rsidRPr="00767084">
        <w:rPr>
          <w:rFonts w:ascii="Times New Roman" w:hAnsi="Times New Roman"/>
          <w:sz w:val="24"/>
          <w:szCs w:val="24"/>
        </w:rPr>
        <w:t>Профилактика и диагностика злокачественных опухолей, паллиативная помощь онкологическим больным</w:t>
      </w:r>
      <w:bookmarkStart w:id="0" w:name="_GoBack"/>
      <w:bookmarkEnd w:id="0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31DE533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2370BB8" w14:textId="77777777" w:rsidTr="007A687F">
        <w:tc>
          <w:tcPr>
            <w:tcW w:w="636" w:type="dxa"/>
          </w:tcPr>
          <w:p w14:paraId="2CEE7E3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6CCFA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6D67626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042C9F5" w14:textId="77777777" w:rsidTr="007A687F">
        <w:tc>
          <w:tcPr>
            <w:tcW w:w="636" w:type="dxa"/>
          </w:tcPr>
          <w:p w14:paraId="04C966E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3D7CF28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D70D34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66010A" w14:textId="77777777" w:rsidR="002E769F" w:rsidRPr="006411DF" w:rsidRDefault="00891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2E769F" w:rsidRPr="00294CE8" w14:paraId="707D02B2" w14:textId="77777777" w:rsidTr="007A687F">
        <w:tc>
          <w:tcPr>
            <w:tcW w:w="636" w:type="dxa"/>
          </w:tcPr>
          <w:p w14:paraId="3D4A70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BBA925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6F8C3292" w14:textId="77777777" w:rsidR="002E769F" w:rsidRPr="006411DF" w:rsidRDefault="00891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AA34058" w14:textId="77777777" w:rsidTr="007A687F">
        <w:tc>
          <w:tcPr>
            <w:tcW w:w="636" w:type="dxa"/>
          </w:tcPr>
          <w:p w14:paraId="06DD6A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7738DEF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BCE7675" w14:textId="77777777" w:rsidR="002E769F" w:rsidRPr="006411DF" w:rsidRDefault="00891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057F3E8C" w14:textId="77777777" w:rsidTr="007A687F">
        <w:tc>
          <w:tcPr>
            <w:tcW w:w="636" w:type="dxa"/>
          </w:tcPr>
          <w:p w14:paraId="03E841A5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02B09F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0E2A3D52" w14:textId="77777777" w:rsidR="002E769F" w:rsidRPr="006411DF" w:rsidRDefault="004C58D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C052690" w14:textId="77777777" w:rsidTr="007A687F">
        <w:tc>
          <w:tcPr>
            <w:tcW w:w="636" w:type="dxa"/>
          </w:tcPr>
          <w:p w14:paraId="7D8F34D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9EB000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14:paraId="476D6D41" w14:textId="77777777" w:rsidR="002E769F" w:rsidRPr="006411DF" w:rsidRDefault="00891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4A35C91" w14:textId="77777777" w:rsidTr="007A687F">
        <w:tc>
          <w:tcPr>
            <w:tcW w:w="636" w:type="dxa"/>
          </w:tcPr>
          <w:p w14:paraId="7CA534E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68EAA262" w14:textId="77777777" w:rsidR="002E769F" w:rsidRPr="006411D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</w:tc>
        <w:tc>
          <w:tcPr>
            <w:tcW w:w="5245" w:type="dxa"/>
            <w:shd w:val="clear" w:color="auto" w:fill="auto"/>
          </w:tcPr>
          <w:p w14:paraId="0C64732E" w14:textId="77777777" w:rsidR="002E769F" w:rsidRPr="004C58D3" w:rsidRDefault="004C58D3" w:rsidP="004C58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3B03E30C" w14:textId="77777777" w:rsidTr="007A687F">
        <w:tc>
          <w:tcPr>
            <w:tcW w:w="636" w:type="dxa"/>
          </w:tcPr>
          <w:p w14:paraId="0A22EAA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78903F6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0DCA071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4AB78E0E" w14:textId="77777777" w:rsidTr="007A687F">
        <w:tc>
          <w:tcPr>
            <w:tcW w:w="636" w:type="dxa"/>
          </w:tcPr>
          <w:p w14:paraId="1F2A0E9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B7E786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DDE783D" w14:textId="77777777" w:rsidR="002E769F" w:rsidRPr="006411DF" w:rsidRDefault="0089196F" w:rsidP="007D3F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специал</w:t>
            </w:r>
            <w:r w:rsidR="007D3F3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ьное</w:t>
            </w:r>
            <w:r w:rsidR="00C626DE">
              <w:t xml:space="preserve"> </w:t>
            </w:r>
            <w:r w:rsidR="00C626DE" w:rsidRPr="00C626D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высшее образование-специалист по одной из специальностей: «лечебное дело» и «педиатрия». Подготовка в интернатуре/ординатуре по специальности "Онкология" или  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2E769F" w:rsidRPr="00294CE8" w14:paraId="7EF97774" w14:textId="77777777" w:rsidTr="007A687F">
        <w:tc>
          <w:tcPr>
            <w:tcW w:w="636" w:type="dxa"/>
          </w:tcPr>
          <w:p w14:paraId="7ED19D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4A8F7A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7D59F42E" w14:textId="0F72D506" w:rsidR="002E769F" w:rsidRPr="006411DF" w:rsidRDefault="009B600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Сертификат</w:t>
            </w:r>
          </w:p>
        </w:tc>
      </w:tr>
      <w:tr w:rsidR="00C626DE" w:rsidRPr="00294CE8" w14:paraId="4F72A774" w14:textId="77777777" w:rsidTr="007A687F">
        <w:tc>
          <w:tcPr>
            <w:tcW w:w="636" w:type="dxa"/>
          </w:tcPr>
          <w:p w14:paraId="436888F6" w14:textId="77777777" w:rsidR="00C626DE" w:rsidRDefault="00C626D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C5B2DE5" w14:textId="77777777" w:rsidR="00C626DE" w:rsidRPr="006411DF" w:rsidRDefault="00C626D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70FC6C93" w14:textId="65664942" w:rsidR="00BF607C" w:rsidRPr="00767084" w:rsidRDefault="009B6000" w:rsidP="00BF607C">
            <w:pPr>
              <w:pStyle w:val="3"/>
              <w:tabs>
                <w:tab w:val="left" w:pos="1242"/>
                <w:tab w:val="left" w:pos="6345"/>
              </w:tabs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/>
              </w:rPr>
            </w:pP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Дополнительная профессиональная программа повышения квалификации врачей «Профилактика и диагностика злокачественных опухолей, паллиативная помощь онкологическим больным» предоставляет возможность усовершенствовать существующие теоретические знания, освоить новые методики и изучить передовой практический опыт по профилактике и диагностике злокачественных опухолей, паллиативной помощи онкологическим больным;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профилактики и диагностики злокачественных опухолей, паллиативной помощи онкологическим больным. Программа состоит из 16 модулей: «</w:t>
            </w:r>
            <w:r w:rsidR="00BF607C" w:rsidRPr="0076708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онкологической помощи в РФ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Применение требований врачебной деонтологии в практике врача-онколога, терапевта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Морфология опухолей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r w:rsidR="00BF607C" w:rsidRPr="0076708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Основы </w:t>
            </w:r>
            <w:r w:rsidR="00BF607C" w:rsidRPr="00767084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теоретической и экспериментальной онкологии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», «</w:t>
            </w:r>
            <w:r w:rsidR="00BF607C" w:rsidRPr="0076708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Методы диагностики в клинической онкологии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670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Общие принципы лечения злокачественных опухолей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головы и шеи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органов грудной клетки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органов брюшной полости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женских половых органов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мочеполовой системы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кожи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опорно-двигательного аппарата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кроветворной системы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у детей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»,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r w:rsidR="00BF607C" w:rsidRPr="00767084">
              <w:rPr>
                <w:rFonts w:ascii="Times New Roman" w:hAnsi="Times New Roman"/>
                <w:b w:val="0"/>
                <w:sz w:val="24"/>
                <w:szCs w:val="24"/>
              </w:rPr>
              <w:t>Опухоли молочной железы</w:t>
            </w:r>
            <w:r w:rsidR="00BE06E9" w:rsidRPr="0076708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  <w:r w:rsidR="00BF607C" w:rsidRPr="00767084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/>
              </w:rPr>
              <w:t>.</w:t>
            </w:r>
          </w:p>
          <w:p w14:paraId="75134ED8" w14:textId="77777777" w:rsidR="009B29BC" w:rsidRDefault="009B6000" w:rsidP="00767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084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уделено </w:t>
            </w:r>
            <w:r w:rsidR="008E122A" w:rsidRPr="00767084">
              <w:rPr>
                <w:rFonts w:ascii="Times New Roman" w:hAnsi="Times New Roman" w:cs="Times New Roman"/>
                <w:sz w:val="24"/>
                <w:szCs w:val="24"/>
              </w:rPr>
              <w:t>совершенствованию имеющихся и получения новых компетенций</w:t>
            </w:r>
            <w:r w:rsidRPr="00767084">
              <w:rPr>
                <w:rFonts w:ascii="Times New Roman" w:hAnsi="Times New Roman" w:cs="Times New Roman"/>
                <w:sz w:val="24"/>
                <w:szCs w:val="24"/>
              </w:rPr>
              <w:t>. Рассматриваются вопросы формирования</w:t>
            </w:r>
            <w:r w:rsidR="00BE06E9" w:rsidRPr="0076708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качеств, обеспечивающих соответствие его квалификации меняющимся условиям профессиональной деятельности и социальной среды</w:t>
            </w:r>
            <w:r w:rsidRPr="0076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17BCDA" w14:textId="7BCEF780" w:rsidR="009B29BC" w:rsidRDefault="009B29BC" w:rsidP="00767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проводится в форме экзамена.</w:t>
            </w:r>
          </w:p>
          <w:p w14:paraId="1EDE410F" w14:textId="6CB4B8B8" w:rsidR="00C626DE" w:rsidRPr="00767084" w:rsidRDefault="009B6000" w:rsidP="007670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7084">
              <w:rPr>
                <w:rFonts w:ascii="Times New Roman" w:hAnsi="Times New Roman" w:cs="Times New Roman"/>
                <w:sz w:val="24"/>
                <w:szCs w:val="24"/>
              </w:rPr>
              <w:t xml:space="preserve"> Весь профессорско-преподавательский состав имеет степени доктора и кандидата медицинских</w:t>
            </w:r>
            <w:r w:rsidR="008E122A" w:rsidRPr="00767084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767084">
              <w:rPr>
                <w:rFonts w:ascii="Times New Roman" w:hAnsi="Times New Roman" w:cs="Times New Roman"/>
                <w:sz w:val="24"/>
                <w:szCs w:val="24"/>
              </w:rPr>
              <w:t>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58BCB51F" w14:textId="77777777" w:rsidTr="007A687F">
        <w:tc>
          <w:tcPr>
            <w:tcW w:w="636" w:type="dxa"/>
          </w:tcPr>
          <w:p w14:paraId="7C8EE0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103A68A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FA2D918" w14:textId="3E73FCD1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осуществлению комплекса мероприятий, направленных на сохранение и укрепление здоровья населения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кторов среды его обитания;</w:t>
            </w:r>
          </w:p>
          <w:p w14:paraId="056F4756" w14:textId="70042362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ническими больными;</w:t>
            </w:r>
          </w:p>
          <w:p w14:paraId="55F3A880" w14:textId="77777777" w:rsid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выполнению основных диагностических мероприятий в соответствии с приказом Министерства здравоохранения Российской Федерации от  (Минздрав России) от 15 ноября 2012 г. № 923н г. Москва Зарегистрирован в Минюсте РФ 29 декабря 2012 г. Регистрационный № 26482 Об утверждении Порядка оказания медицинской помощи взрослому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населению по профилю «терапия»;</w:t>
            </w:r>
          </w:p>
          <w:p w14:paraId="25E6117B" w14:textId="2C855BD4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выполнению основных лечебных мероприятий в </w:t>
            </w: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приказом Министерства здравоохранения Российской Федерации от 15.11.2012 № 923н «Об утверждении Порядка оказания медицинской помощи населению по профилю «онкология»; способность и готовность к выполнению основных лечебных мероприятий в соответствии с приказом Министерства здравоохранения Российской Федерации от 15.11.2012 № 915н «Об утверждении Порядка оказания медицинской помощи населению по профилю «онкология»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63968CA" w14:textId="6769FFD9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применению высокотехнологичных методов лечения  пациентов в соответствии с Постановлением Правительства Российской Федерации от 28.11.2014 № 1273 «Программа государственных гарантий бесплатного оказания гражданам медицинской помощи на 2015 год и на плановый период 2016 и 2017 годов» и приказом Министерства здравоохранения Российской Федерации от 29.12.2014 № 230 «Об утверждении Порядка организации оказания высокотехнологичной медицинской помощи с применением специализированной информационной системы»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53B0B3" w14:textId="77777777" w:rsid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проведению оценки эффективности современных медико-организационных и социально-экономических технологий при оказании медицинских услуг пациентам общего профиля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6ED6FAC" w14:textId="4CB9AF67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DE1F4BF" w14:textId="77777777" w:rsidR="009B29BC" w:rsidRP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>в лечебной деятельности:</w:t>
            </w:r>
          </w:p>
          <w:p w14:paraId="40FAB8BD" w14:textId="77777777" w:rsidR="009B29BC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способность и готовность к ведению и лечению пациентов, нуждающихс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 оказании медицинской помощи;</w:t>
            </w:r>
          </w:p>
          <w:p w14:paraId="53A76AE5" w14:textId="6D8E09D1" w:rsidR="002E769F" w:rsidRPr="006411DF" w:rsidRDefault="009B29BC" w:rsidP="009B29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Назначение лечения пациентам с онкологическими заболеваниями и контроль его эффективности и безопасности</w:t>
            </w:r>
          </w:p>
        </w:tc>
      </w:tr>
      <w:tr w:rsidR="002E769F" w:rsidRPr="00294CE8" w14:paraId="1091E5C9" w14:textId="77777777" w:rsidTr="007A687F">
        <w:tc>
          <w:tcPr>
            <w:tcW w:w="636" w:type="dxa"/>
          </w:tcPr>
          <w:p w14:paraId="5A7D4F9C" w14:textId="7F942CCF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1463FC5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AD4B2A7" w14:textId="77777777" w:rsidR="002E769F" w:rsidRPr="006411DF" w:rsidRDefault="002E769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CD6A615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1AE3F4F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4BF7EB5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16CCAC2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5AB489F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70DD4EE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8AE67C8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5D03BC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67024BC" w14:textId="77777777" w:rsidTr="007A687F">
        <w:tc>
          <w:tcPr>
            <w:tcW w:w="636" w:type="dxa"/>
          </w:tcPr>
          <w:p w14:paraId="4829151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B1B726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70142E6" w14:textId="77777777" w:rsidR="002E769F" w:rsidRPr="006411DF" w:rsidRDefault="00C626D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B4564C0" w14:textId="77777777" w:rsidTr="007A687F">
        <w:trPr>
          <w:trHeight w:val="368"/>
        </w:trPr>
        <w:tc>
          <w:tcPr>
            <w:tcW w:w="636" w:type="dxa"/>
          </w:tcPr>
          <w:p w14:paraId="373DF6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5F16E0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BB2F3F3" w14:textId="77777777" w:rsidR="002E769F" w:rsidRPr="006411DF" w:rsidRDefault="002E769F" w:rsidP="007D3F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CB20B0D" w14:textId="77777777" w:rsidTr="007A687F">
        <w:tc>
          <w:tcPr>
            <w:tcW w:w="636" w:type="dxa"/>
          </w:tcPr>
          <w:p w14:paraId="603711C9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3BB2258F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57BB1D" w14:textId="77777777" w:rsidR="002E769F" w:rsidRPr="006411DF" w:rsidRDefault="00891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онкологии</w:t>
            </w:r>
          </w:p>
        </w:tc>
      </w:tr>
      <w:tr w:rsidR="002E769F" w:rsidRPr="00294CE8" w14:paraId="36FD78D6" w14:textId="77777777" w:rsidTr="007A687F">
        <w:tc>
          <w:tcPr>
            <w:tcW w:w="636" w:type="dxa"/>
          </w:tcPr>
          <w:p w14:paraId="255E981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8FD5DD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6B05860C" w14:textId="77777777" w:rsidR="002E769F" w:rsidRPr="004C58D3" w:rsidRDefault="004C58D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</w:pPr>
            <w:r w:rsidRPr="004C58D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пос. Песочный-2, ул. Ленинградская, д. 68, ФГБУ «НИИ онкологии им. Н.Н. Петрова» МЗ и СР РФ</w:t>
            </w:r>
          </w:p>
          <w:p w14:paraId="4DF47A1D" w14:textId="77777777" w:rsidR="004C58D3" w:rsidRPr="004C58D3" w:rsidRDefault="004C58D3" w:rsidP="00C1294B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C58D3">
              <w:rPr>
                <w:rFonts w:ascii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Кафедра онкологии</w:t>
            </w:r>
          </w:p>
        </w:tc>
      </w:tr>
      <w:tr w:rsidR="002E769F" w:rsidRPr="00294CE8" w14:paraId="44CE7266" w14:textId="77777777" w:rsidTr="007A687F">
        <w:tc>
          <w:tcPr>
            <w:tcW w:w="636" w:type="dxa"/>
          </w:tcPr>
          <w:p w14:paraId="35117C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AE0A91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17C39240" w14:textId="77777777" w:rsidR="002E769F" w:rsidRPr="006411DF" w:rsidRDefault="004C58D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2022-2027гг.</w:t>
            </w:r>
          </w:p>
        </w:tc>
      </w:tr>
      <w:tr w:rsidR="002E769F" w:rsidRPr="00294CE8" w14:paraId="75EB76AB" w14:textId="77777777" w:rsidTr="007A687F">
        <w:tc>
          <w:tcPr>
            <w:tcW w:w="636" w:type="dxa"/>
          </w:tcPr>
          <w:p w14:paraId="3F07820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E14319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7C04388" w14:textId="77777777" w:rsidR="002E769F" w:rsidRPr="004C58D3" w:rsidRDefault="004C58D3" w:rsidP="004C58D3">
            <w:pPr>
              <w:pStyle w:val="a4"/>
              <w:spacing w:before="0" w:beforeAutospacing="0" w:after="150" w:afterAutospacing="0"/>
              <w:rPr>
                <w:bCs/>
                <w:color w:val="000000"/>
                <w:szCs w:val="18"/>
                <w:shd w:val="clear" w:color="auto" w:fill="FFFFFF"/>
              </w:rPr>
            </w:pPr>
            <w:r>
              <w:rPr>
                <w:rFonts w:eastAsia="Calibri"/>
              </w:rPr>
              <w:t xml:space="preserve">Заведующий кафедрой, проф. </w:t>
            </w:r>
            <w:r w:rsidRPr="004C58D3">
              <w:rPr>
                <w:bCs/>
                <w:color w:val="000000"/>
                <w:szCs w:val="18"/>
                <w:shd w:val="clear" w:color="auto" w:fill="FFFFFF"/>
              </w:rPr>
              <w:t>Беляев А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>.</w:t>
            </w:r>
            <w:r w:rsidRPr="004C58D3">
              <w:rPr>
                <w:bCs/>
                <w:color w:val="000000"/>
                <w:szCs w:val="18"/>
                <w:shd w:val="clear" w:color="auto" w:fill="FFFFFF"/>
              </w:rPr>
              <w:t xml:space="preserve"> М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., проф. Урманчеева А.Ф.,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Арсеньев А.И.,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Левченко Е.В.,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Криворотько П.В., </w:t>
            </w: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bCs/>
                <w:color w:val="000000"/>
                <w:szCs w:val="18"/>
                <w:shd w:val="clear" w:color="auto" w:fill="FFFFFF"/>
              </w:rPr>
              <w:t>Семиглазов</w:t>
            </w:r>
            <w:proofErr w:type="spellEnd"/>
            <w:r>
              <w:rPr>
                <w:bCs/>
                <w:color w:val="000000"/>
                <w:szCs w:val="18"/>
                <w:shd w:val="clear" w:color="auto" w:fill="FFFFFF"/>
              </w:rPr>
              <w:t xml:space="preserve"> В.Ф., </w:t>
            </w: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bCs/>
                <w:color w:val="000000"/>
                <w:szCs w:val="18"/>
                <w:shd w:val="clear" w:color="auto" w:fill="FFFFFF"/>
              </w:rPr>
              <w:t>Михнин</w:t>
            </w:r>
            <w:proofErr w:type="spellEnd"/>
            <w:r>
              <w:rPr>
                <w:bCs/>
                <w:color w:val="000000"/>
                <w:szCs w:val="18"/>
                <w:shd w:val="clear" w:color="auto" w:fill="FFFFFF"/>
              </w:rPr>
              <w:t xml:space="preserve"> А.Е.,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Моисеенко Ф.В., </w:t>
            </w: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bCs/>
                <w:color w:val="000000"/>
                <w:szCs w:val="18"/>
                <w:shd w:val="clear" w:color="auto" w:fill="FFFFFF"/>
              </w:rPr>
              <w:t>Имянитов</w:t>
            </w:r>
            <w:proofErr w:type="spellEnd"/>
            <w:r>
              <w:rPr>
                <w:bCs/>
                <w:color w:val="000000"/>
                <w:szCs w:val="18"/>
                <w:shd w:val="clear" w:color="auto" w:fill="FFFFFF"/>
              </w:rPr>
              <w:t xml:space="preserve"> Е.Н.,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Ульрих Е.А., </w:t>
            </w: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bCs/>
                <w:color w:val="000000"/>
                <w:szCs w:val="18"/>
                <w:shd w:val="clear" w:color="auto" w:fill="FFFFFF"/>
              </w:rPr>
              <w:t>Гельфонд</w:t>
            </w:r>
            <w:proofErr w:type="spellEnd"/>
            <w:r>
              <w:rPr>
                <w:bCs/>
                <w:color w:val="000000"/>
                <w:szCs w:val="18"/>
                <w:shd w:val="clear" w:color="auto" w:fill="FFFFFF"/>
              </w:rPr>
              <w:t xml:space="preserve"> М.Л.,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Протасова А.Э.,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 xml:space="preserve">Карачун А.М., </w:t>
            </w:r>
            <w:r>
              <w:rPr>
                <w:rFonts w:eastAsia="Calibri"/>
              </w:rPr>
              <w:t xml:space="preserve">проф. </w:t>
            </w:r>
            <w:r>
              <w:rPr>
                <w:bCs/>
                <w:color w:val="000000"/>
                <w:szCs w:val="18"/>
                <w:shd w:val="clear" w:color="auto" w:fill="FFFFFF"/>
              </w:rPr>
              <w:t>Филатова Л.В.</w:t>
            </w:r>
          </w:p>
        </w:tc>
      </w:tr>
      <w:tr w:rsidR="002E769F" w:rsidRPr="00294CE8" w14:paraId="5235491F" w14:textId="77777777" w:rsidTr="007A687F">
        <w:tc>
          <w:tcPr>
            <w:tcW w:w="636" w:type="dxa"/>
          </w:tcPr>
          <w:p w14:paraId="65347C2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98BAB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6E47C3F4" w14:textId="31DD58AD" w:rsidR="002E769F" w:rsidRPr="006411DF" w:rsidRDefault="009B29BC" w:rsidP="005614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76960F5" w14:textId="77777777" w:rsidTr="007A687F">
        <w:tc>
          <w:tcPr>
            <w:tcW w:w="636" w:type="dxa"/>
          </w:tcPr>
          <w:p w14:paraId="6143103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59" w:type="dxa"/>
            <w:shd w:val="clear" w:color="auto" w:fill="auto"/>
          </w:tcPr>
          <w:p w14:paraId="64D2D62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76EF994" w14:textId="2BDA9049" w:rsidR="002E769F" w:rsidRPr="006411DF" w:rsidRDefault="009B29B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час</w:t>
            </w:r>
          </w:p>
        </w:tc>
      </w:tr>
      <w:tr w:rsidR="002E769F" w:rsidRPr="00294CE8" w14:paraId="50B378EF" w14:textId="77777777" w:rsidTr="007A687F">
        <w:tc>
          <w:tcPr>
            <w:tcW w:w="636" w:type="dxa"/>
          </w:tcPr>
          <w:p w14:paraId="30B967B4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859" w:type="dxa"/>
            <w:shd w:val="clear" w:color="auto" w:fill="auto"/>
          </w:tcPr>
          <w:p w14:paraId="53CC2FEB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5727CE" w14:textId="77777777" w:rsidR="008E3EDA" w:rsidRPr="006411DF" w:rsidRDefault="008E3EDA" w:rsidP="007D3F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99EF715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279B407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31FC2A64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1F2FA7F" w14:textId="77777777" w:rsidR="0089196F" w:rsidRDefault="0089196F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180AE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E711747" w14:textId="77777777" w:rsidTr="007A687F">
        <w:tc>
          <w:tcPr>
            <w:tcW w:w="636" w:type="dxa"/>
          </w:tcPr>
          <w:p w14:paraId="10333C26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59" w:type="dxa"/>
            <w:shd w:val="clear" w:color="auto" w:fill="auto"/>
          </w:tcPr>
          <w:p w14:paraId="189730A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B3369DC" w14:textId="139FC608" w:rsidR="002E769F" w:rsidRPr="006411DF" w:rsidRDefault="00AC35D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практических навыков на манекенах, муляжах</w:t>
            </w:r>
            <w:r w:rsidR="009B29BC">
              <w:rPr>
                <w:rFonts w:ascii="Times New Roman" w:eastAsia="Calibri" w:hAnsi="Times New Roman" w:cs="Times New Roman"/>
                <w:sz w:val="24"/>
                <w:szCs w:val="24"/>
              </w:rPr>
              <w:t>, ролевые игры, решение клинических кейс-заданий</w:t>
            </w:r>
          </w:p>
        </w:tc>
      </w:tr>
      <w:tr w:rsidR="002E769F" w:rsidRPr="00294CE8" w14:paraId="7DF61122" w14:textId="77777777" w:rsidTr="007A687F">
        <w:tc>
          <w:tcPr>
            <w:tcW w:w="636" w:type="dxa"/>
          </w:tcPr>
          <w:p w14:paraId="5396F075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093A77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1B8CA72C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1A44522E" w14:textId="77777777" w:rsidTr="007A687F">
        <w:tc>
          <w:tcPr>
            <w:tcW w:w="636" w:type="dxa"/>
          </w:tcPr>
          <w:p w14:paraId="63FC307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5CDD6EB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35EE83D5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E0D64F8" w14:textId="77777777" w:rsidTr="007A687F">
        <w:tc>
          <w:tcPr>
            <w:tcW w:w="636" w:type="dxa"/>
          </w:tcPr>
          <w:p w14:paraId="4A117358" w14:textId="77777777"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A82DF7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29C4CD86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7AFBABC" w14:textId="77777777" w:rsidTr="007A687F">
        <w:tc>
          <w:tcPr>
            <w:tcW w:w="636" w:type="dxa"/>
          </w:tcPr>
          <w:p w14:paraId="62E76F62" w14:textId="77777777"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63A8F5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3CC824D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5FBA71D0" w14:textId="77777777" w:rsidTr="007A687F">
        <w:tc>
          <w:tcPr>
            <w:tcW w:w="636" w:type="dxa"/>
          </w:tcPr>
          <w:p w14:paraId="6B9B9450" w14:textId="77777777"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859" w:type="dxa"/>
            <w:shd w:val="clear" w:color="auto" w:fill="auto"/>
          </w:tcPr>
          <w:p w14:paraId="4A95AEF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6B66BF01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905E583" w14:textId="77777777" w:rsidTr="007A687F">
        <w:tc>
          <w:tcPr>
            <w:tcW w:w="636" w:type="dxa"/>
          </w:tcPr>
          <w:p w14:paraId="0EAD1A7F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1DE3D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5DBB6EF" w14:textId="77777777" w:rsidR="002E769F" w:rsidRPr="006411DF" w:rsidRDefault="00AC68E3" w:rsidP="00AC6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</w:p>
        </w:tc>
      </w:tr>
      <w:tr w:rsidR="002E769F" w:rsidRPr="00294CE8" w14:paraId="53ED6C8D" w14:textId="77777777" w:rsidTr="007A687F">
        <w:tc>
          <w:tcPr>
            <w:tcW w:w="636" w:type="dxa"/>
          </w:tcPr>
          <w:p w14:paraId="3242A1A4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413FDC42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9F194FC" w14:textId="6061508C" w:rsidR="002E769F" w:rsidRPr="006411DF" w:rsidRDefault="0084458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601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792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92601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792601">
              <w:rPr>
                <w:rFonts w:ascii="Times New Roman" w:eastAsia="Calibri" w:hAnsi="Times New Roman" w:cs="Times New Roman"/>
                <w:sz w:val="24"/>
                <w:szCs w:val="24"/>
              </w:rPr>
              <w:t>. часов (0,22 зет)</w:t>
            </w:r>
          </w:p>
        </w:tc>
      </w:tr>
      <w:tr w:rsidR="002E769F" w:rsidRPr="00294CE8" w14:paraId="1EB9A3EF" w14:textId="77777777" w:rsidTr="007A687F">
        <w:tc>
          <w:tcPr>
            <w:tcW w:w="636" w:type="dxa"/>
          </w:tcPr>
          <w:p w14:paraId="566A315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2F4BC50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E928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8CCFF81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B72C2B7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5CA4D1ED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165D12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6FD4B91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E48ACDA" w14:textId="77777777" w:rsidR="0089196F" w:rsidRDefault="00AC68E3" w:rsidP="008919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051C035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B64799E" w14:textId="77777777" w:rsidTr="007A687F">
        <w:tc>
          <w:tcPr>
            <w:tcW w:w="636" w:type="dxa"/>
          </w:tcPr>
          <w:p w14:paraId="52D2D48D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7D30FF0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BB5DA7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A8BA09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9C76A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5280CE8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280773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56A9F8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6778F8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3CA2DC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4E4BB95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11E3FF" w14:textId="77777777" w:rsidR="002E769F" w:rsidRPr="006411DF" w:rsidRDefault="00C6389D" w:rsidP="00AC6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69F" w:rsidRPr="00294CE8" w14:paraId="51ED5C09" w14:textId="77777777" w:rsidTr="007A687F">
        <w:tc>
          <w:tcPr>
            <w:tcW w:w="636" w:type="dxa"/>
          </w:tcPr>
          <w:p w14:paraId="489A5CEB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64EB77E3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8633B79" w14:textId="77777777" w:rsidR="002E769F" w:rsidRPr="006411DF" w:rsidRDefault="00AC68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19F09F43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E72DE"/>
    <w:rsid w:val="00287BCD"/>
    <w:rsid w:val="002E769F"/>
    <w:rsid w:val="003002BB"/>
    <w:rsid w:val="003F01CD"/>
    <w:rsid w:val="00455E60"/>
    <w:rsid w:val="004977D6"/>
    <w:rsid w:val="004C58D3"/>
    <w:rsid w:val="004C7665"/>
    <w:rsid w:val="005361EE"/>
    <w:rsid w:val="005529EC"/>
    <w:rsid w:val="00561412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67084"/>
    <w:rsid w:val="00792601"/>
    <w:rsid w:val="007A687F"/>
    <w:rsid w:val="007D3F3F"/>
    <w:rsid w:val="00800AB4"/>
    <w:rsid w:val="008217F1"/>
    <w:rsid w:val="0084458B"/>
    <w:rsid w:val="00862491"/>
    <w:rsid w:val="0089196F"/>
    <w:rsid w:val="008E122A"/>
    <w:rsid w:val="008E3EDA"/>
    <w:rsid w:val="009468AC"/>
    <w:rsid w:val="00974D4D"/>
    <w:rsid w:val="009B29BC"/>
    <w:rsid w:val="009B6000"/>
    <w:rsid w:val="009D7B66"/>
    <w:rsid w:val="00A117C6"/>
    <w:rsid w:val="00A9653B"/>
    <w:rsid w:val="00AC35DA"/>
    <w:rsid w:val="00AC68E3"/>
    <w:rsid w:val="00B26ED0"/>
    <w:rsid w:val="00BE06E9"/>
    <w:rsid w:val="00BF607C"/>
    <w:rsid w:val="00C03519"/>
    <w:rsid w:val="00C626DE"/>
    <w:rsid w:val="00C6389D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7181"/>
  <w15:docId w15:val="{D526B1C6-6E59-4CDB-A43F-9A1FA72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qFormat/>
    <w:rsid w:val="00BF60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626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26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26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26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26D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6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F607C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23</cp:revision>
  <cp:lastPrinted>2022-02-10T09:58:00Z</cp:lastPrinted>
  <dcterms:created xsi:type="dcterms:W3CDTF">2022-04-18T08:14:00Z</dcterms:created>
  <dcterms:modified xsi:type="dcterms:W3CDTF">2022-06-01T11:32:00Z</dcterms:modified>
</cp:coreProperties>
</file>