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41"/>
        <w:gridCol w:w="5812"/>
      </w:tblGrid>
      <w:tr w:rsidR="00D015B7" w:rsidTr="0056007B">
        <w:trPr>
          <w:trHeight w:val="253"/>
        </w:trPr>
        <w:tc>
          <w:tcPr>
            <w:tcW w:w="4139" w:type="dxa"/>
            <w:gridSpan w:val="2"/>
          </w:tcPr>
          <w:p w:rsidR="00D015B7" w:rsidRDefault="00832773">
            <w:pPr>
              <w:pStyle w:val="TableParagraph"/>
              <w:spacing w:line="234" w:lineRule="exact"/>
              <w:ind w:left="455"/>
              <w:rPr>
                <w:b/>
              </w:rPr>
            </w:pPr>
            <w:r>
              <w:rPr>
                <w:b/>
              </w:rPr>
              <w:t>Индивидуальные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достижения</w:t>
            </w:r>
          </w:p>
        </w:tc>
        <w:tc>
          <w:tcPr>
            <w:tcW w:w="5812" w:type="dxa"/>
          </w:tcPr>
          <w:p w:rsidR="00D015B7" w:rsidRDefault="00832773">
            <w:pPr>
              <w:pStyle w:val="TableParagraph"/>
              <w:spacing w:line="234" w:lineRule="exact"/>
              <w:ind w:left="647" w:right="642"/>
              <w:jc w:val="center"/>
              <w:rPr>
                <w:b/>
              </w:rPr>
            </w:pPr>
            <w:r>
              <w:rPr>
                <w:b/>
              </w:rPr>
              <w:t>Необходимые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подтверждающие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документы</w:t>
            </w:r>
          </w:p>
        </w:tc>
      </w:tr>
      <w:tr w:rsidR="00D015B7" w:rsidTr="0056007B">
        <w:trPr>
          <w:trHeight w:val="1771"/>
        </w:trPr>
        <w:tc>
          <w:tcPr>
            <w:tcW w:w="4139" w:type="dxa"/>
            <w:gridSpan w:val="2"/>
          </w:tcPr>
          <w:p w:rsidR="00D015B7" w:rsidRDefault="00832773" w:rsidP="00BE702D">
            <w:pPr>
              <w:pStyle w:val="TableParagraph"/>
              <w:ind w:right="198"/>
            </w:pPr>
            <w:r>
              <w:t>Стипендиаты Президента Российской</w:t>
            </w:r>
            <w:r>
              <w:rPr>
                <w:spacing w:val="-52"/>
              </w:rPr>
              <w:t xml:space="preserve"> </w:t>
            </w:r>
            <w:r>
              <w:t>Федерации, Правительства</w:t>
            </w:r>
            <w:r>
              <w:rPr>
                <w:spacing w:val="1"/>
              </w:rPr>
              <w:t xml:space="preserve"> </w:t>
            </w:r>
            <w:r>
              <w:t>Российской Федерации</w:t>
            </w:r>
            <w:r>
              <w:rPr>
                <w:spacing w:val="1"/>
              </w:rPr>
              <w:t xml:space="preserve"> </w:t>
            </w:r>
            <w:r>
              <w:t>(в случае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 w:rsidR="00BE702D">
              <w:t xml:space="preserve"> </w:t>
            </w:r>
            <w:r>
              <w:t>стипендии в период получения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-3"/>
              </w:rPr>
              <w:t xml:space="preserve"> </w:t>
            </w:r>
            <w:r>
              <w:t>медицинского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 w:rsidR="00BE702D">
              <w:t xml:space="preserve"> </w:t>
            </w:r>
            <w:r>
              <w:t>фармацевтического</w:t>
            </w:r>
            <w:r>
              <w:rPr>
                <w:spacing w:val="-5"/>
              </w:rPr>
              <w:t xml:space="preserve"> </w:t>
            </w:r>
            <w:r>
              <w:t>образования)</w:t>
            </w:r>
          </w:p>
        </w:tc>
        <w:tc>
          <w:tcPr>
            <w:tcW w:w="5812" w:type="dxa"/>
          </w:tcPr>
          <w:p w:rsidR="00D015B7" w:rsidRDefault="00832773" w:rsidP="003E0707">
            <w:pPr>
              <w:pStyle w:val="TableParagraph"/>
              <w:spacing w:line="242" w:lineRule="auto"/>
              <w:ind w:left="105" w:right="342"/>
            </w:pPr>
            <w:r>
              <w:t>Приказ о назначении – первый лист и лист с указанием</w:t>
            </w:r>
            <w:r>
              <w:rPr>
                <w:spacing w:val="-52"/>
              </w:rPr>
              <w:t xml:space="preserve"> </w:t>
            </w:r>
            <w:r>
              <w:t>ФИО</w:t>
            </w:r>
            <w:r>
              <w:rPr>
                <w:spacing w:val="-2"/>
              </w:rPr>
              <w:t xml:space="preserve"> </w:t>
            </w:r>
            <w:r>
              <w:t>абитуриента (копия)</w:t>
            </w:r>
          </w:p>
        </w:tc>
      </w:tr>
      <w:tr w:rsidR="00D015B7" w:rsidTr="0056007B">
        <w:trPr>
          <w:trHeight w:val="641"/>
        </w:trPr>
        <w:tc>
          <w:tcPr>
            <w:tcW w:w="4139" w:type="dxa"/>
            <w:gridSpan w:val="2"/>
          </w:tcPr>
          <w:p w:rsidR="00D015B7" w:rsidRDefault="002331ED" w:rsidP="00823D45">
            <w:pPr>
              <w:pStyle w:val="TableParagraph"/>
              <w:ind w:right="352"/>
            </w:pPr>
            <w:r w:rsidRPr="002331ED">
              <w:t>Документ об образовании и о квалификации с отличием, полученный в образовательной организации Российской Федерации</w:t>
            </w:r>
          </w:p>
        </w:tc>
        <w:tc>
          <w:tcPr>
            <w:tcW w:w="5812" w:type="dxa"/>
          </w:tcPr>
          <w:p w:rsidR="00D015B7" w:rsidRDefault="00832773" w:rsidP="00EA5836">
            <w:pPr>
              <w:pStyle w:val="TableParagraph"/>
              <w:ind w:left="105" w:right="204"/>
              <w:rPr>
                <w:sz w:val="20"/>
              </w:rPr>
            </w:pPr>
            <w:r>
              <w:t>Документ</w:t>
            </w:r>
            <w:r w:rsidR="00EA5836">
              <w:t xml:space="preserve"> </w:t>
            </w:r>
            <w:r w:rsidR="00EA5836" w:rsidRPr="00EA5836">
              <w:t>об образовании и о квалификации</w:t>
            </w:r>
            <w:r w:rsidR="00EA5836">
              <w:t xml:space="preserve"> с отличием</w:t>
            </w:r>
            <w:r w:rsidR="00EA5836" w:rsidRPr="00EA5836">
              <w:t>, полученный в образовательной организации Российской Федерации</w:t>
            </w:r>
            <w:r>
              <w:t xml:space="preserve"> </w:t>
            </w:r>
          </w:p>
        </w:tc>
      </w:tr>
      <w:tr w:rsidR="00D015B7" w:rsidRPr="001C63D1" w:rsidTr="0056007B">
        <w:trPr>
          <w:trHeight w:val="1770"/>
        </w:trPr>
        <w:tc>
          <w:tcPr>
            <w:tcW w:w="4139" w:type="dxa"/>
            <w:gridSpan w:val="2"/>
          </w:tcPr>
          <w:p w:rsidR="00D015B7" w:rsidRDefault="00AA4E60">
            <w:pPr>
              <w:pStyle w:val="TableParagraph"/>
              <w:ind w:right="231"/>
            </w:pPr>
            <w:r>
              <w:t>Н</w:t>
            </w:r>
            <w:r w:rsidR="00BE702D" w:rsidRPr="00FB004C">
              <w:t xml:space="preserve">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</w:t>
            </w:r>
            <w:proofErr w:type="gramStart"/>
            <w:r w:rsidR="00BE702D" w:rsidRPr="00FB004C">
              <w:t>поступающий</w:t>
            </w:r>
            <w:proofErr w:type="gramEnd"/>
          </w:p>
        </w:tc>
        <w:tc>
          <w:tcPr>
            <w:tcW w:w="5812" w:type="dxa"/>
          </w:tcPr>
          <w:p w:rsidR="00D015B7" w:rsidRDefault="00832773" w:rsidP="003E0707">
            <w:pPr>
              <w:pStyle w:val="TableParagraph"/>
              <w:spacing w:line="242" w:lineRule="auto"/>
              <w:ind w:left="105" w:right="490"/>
            </w:pPr>
            <w:r>
              <w:t>Титульная страница журнала, первая страница статьи</w:t>
            </w:r>
            <w:r>
              <w:rPr>
                <w:spacing w:val="-53"/>
              </w:rPr>
              <w:t xml:space="preserve"> </w:t>
            </w:r>
            <w:r>
              <w:t>(копия)</w:t>
            </w:r>
          </w:p>
          <w:p w:rsidR="00D015B7" w:rsidRPr="0056007B" w:rsidRDefault="00832773" w:rsidP="003E0707">
            <w:pPr>
              <w:pStyle w:val="TableParagraph"/>
              <w:ind w:left="105" w:right="96"/>
              <w:rPr>
                <w:color w:val="0000FF"/>
                <w:u w:val="single" w:color="0000FF"/>
                <w:lang w:val="en-US"/>
              </w:rPr>
            </w:pPr>
            <w:r w:rsidRPr="00823D45">
              <w:rPr>
                <w:lang w:val="en-US"/>
              </w:rPr>
              <w:t>Scopus:</w:t>
            </w:r>
            <w:r w:rsidR="00AF02D6" w:rsidRPr="00AF02D6">
              <w:rPr>
                <w:spacing w:val="1"/>
                <w:lang w:val="en-US"/>
              </w:rPr>
              <w:t xml:space="preserve"> </w:t>
            </w:r>
            <w:r w:rsidR="006D6946">
              <w:fldChar w:fldCharType="begin"/>
            </w:r>
            <w:r w:rsidR="006D6946" w:rsidRPr="001C63D1">
              <w:rPr>
                <w:lang w:val="en-US"/>
              </w:rPr>
              <w:instrText xml:space="preserve"> HYPERLINK "https://www.scopus.com/search/form.uri?display=basic&amp;basic" \h </w:instrText>
            </w:r>
            <w:r w:rsidR="006D6946">
              <w:fldChar w:fldCharType="separate"/>
            </w:r>
            <w:r w:rsidRPr="00823D45">
              <w:rPr>
                <w:color w:val="0000FF"/>
                <w:spacing w:val="-1"/>
                <w:u w:val="single" w:color="0000FF"/>
                <w:lang w:val="en-US"/>
              </w:rPr>
              <w:t>https://www.scopus.com/search/form.uri?display=basic#basic</w:t>
            </w:r>
            <w:r w:rsidR="006D6946">
              <w:rPr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 w:rsidRPr="00823D45">
              <w:rPr>
                <w:color w:val="0000FF"/>
                <w:lang w:val="en-US"/>
              </w:rPr>
              <w:t xml:space="preserve"> </w:t>
            </w:r>
            <w:r w:rsidRPr="00823D45">
              <w:rPr>
                <w:lang w:val="en-US"/>
              </w:rPr>
              <w:t>Web of Science:</w:t>
            </w:r>
            <w:r w:rsidRPr="00823D45">
              <w:rPr>
                <w:spacing w:val="1"/>
                <w:lang w:val="en-US"/>
              </w:rPr>
              <w:t xml:space="preserve"> </w:t>
            </w:r>
            <w:r w:rsidR="006D6946">
              <w:fldChar w:fldCharType="begin"/>
            </w:r>
            <w:r w:rsidR="006D6946" w:rsidRPr="001C63D1">
              <w:rPr>
                <w:lang w:val="en-US"/>
              </w:rPr>
              <w:instrText xml:space="preserve"> HYPERLINK "https://www.webofscience.com/wos/woscc/basic-search" \h </w:instrText>
            </w:r>
            <w:r w:rsidR="006D6946">
              <w:fldChar w:fldCharType="separate"/>
            </w:r>
            <w:r w:rsidRPr="00823D45">
              <w:rPr>
                <w:color w:val="0000FF"/>
                <w:u w:val="single" w:color="0000FF"/>
                <w:lang w:val="en-US"/>
              </w:rPr>
              <w:t>https://www.webofscience.com/wos/woscc/basic-search</w:t>
            </w:r>
            <w:r w:rsidR="006D6946">
              <w:rPr>
                <w:color w:val="0000FF"/>
                <w:u w:val="single" w:color="0000FF"/>
                <w:lang w:val="en-US"/>
              </w:rPr>
              <w:fldChar w:fldCharType="end"/>
            </w:r>
          </w:p>
          <w:p w:rsidR="00BE702D" w:rsidRPr="0056007B" w:rsidRDefault="006D6946" w:rsidP="003E0707">
            <w:pPr>
              <w:pStyle w:val="TableParagraph"/>
              <w:ind w:left="105" w:right="96"/>
              <w:rPr>
                <w:lang w:val="en-US"/>
              </w:rPr>
            </w:pPr>
            <w:r>
              <w:fldChar w:fldCharType="begin"/>
            </w:r>
            <w:r w:rsidRPr="001C63D1">
              <w:rPr>
                <w:lang w:val="en-US"/>
              </w:rPr>
              <w:instrText xml:space="preserve"> HYPERLINK "https://www.elibrary.ru/defaultx.asp" </w:instrText>
            </w:r>
            <w:r>
              <w:fldChar w:fldCharType="separate"/>
            </w:r>
            <w:r w:rsidR="00BE702D" w:rsidRPr="0056007B">
              <w:rPr>
                <w:rStyle w:val="ab"/>
                <w:lang w:val="en-US"/>
              </w:rPr>
              <w:t>https://www.elibrary.ru/defaultx.asp</w:t>
            </w:r>
            <w:r>
              <w:rPr>
                <w:rStyle w:val="ab"/>
                <w:lang w:val="en-US"/>
              </w:rPr>
              <w:fldChar w:fldCharType="end"/>
            </w:r>
          </w:p>
          <w:p w:rsidR="00BE702D" w:rsidRPr="00AF02D6" w:rsidRDefault="00AF02D6" w:rsidP="003E0707">
            <w:pPr>
              <w:pStyle w:val="TableParagraph"/>
              <w:ind w:left="105" w:right="96"/>
              <w:rPr>
                <w:lang w:val="en-US"/>
              </w:rPr>
            </w:pPr>
            <w:r w:rsidRPr="00AF02D6">
              <w:rPr>
                <w:lang w:val="en-US"/>
              </w:rPr>
              <w:t>(</w:t>
            </w:r>
            <w:r>
              <w:t>а</w:t>
            </w:r>
            <w:r w:rsidRPr="00AF02D6">
              <w:rPr>
                <w:lang w:val="en-US"/>
              </w:rPr>
              <w:t xml:space="preserve"> </w:t>
            </w:r>
            <w:r>
              <w:t>также</w:t>
            </w:r>
            <w:r w:rsidRPr="00AF02D6">
              <w:rPr>
                <w:lang w:val="en-US"/>
              </w:rPr>
              <w:t xml:space="preserve"> PubMed, MEDLINE (</w:t>
            </w:r>
            <w:proofErr w:type="spellStart"/>
            <w:r w:rsidRPr="00AF02D6">
              <w:rPr>
                <w:lang w:val="en-US"/>
              </w:rPr>
              <w:t>входит</w:t>
            </w:r>
            <w:proofErr w:type="spellEnd"/>
            <w:r w:rsidRPr="00AF02D6">
              <w:rPr>
                <w:lang w:val="en-US"/>
              </w:rPr>
              <w:t xml:space="preserve"> в PubMed), Google scholar, Index </w:t>
            </w:r>
            <w:proofErr w:type="spellStart"/>
            <w:r w:rsidRPr="00AF02D6">
              <w:rPr>
                <w:lang w:val="en-US"/>
              </w:rPr>
              <w:t>medicus</w:t>
            </w:r>
            <w:proofErr w:type="spellEnd"/>
            <w:r w:rsidRPr="00AF02D6">
              <w:rPr>
                <w:lang w:val="en-US"/>
              </w:rPr>
              <w:t xml:space="preserve">, </w:t>
            </w:r>
            <w:proofErr w:type="spellStart"/>
            <w:r w:rsidRPr="00AF02D6">
              <w:rPr>
                <w:lang w:val="en-US"/>
              </w:rPr>
              <w:t>Urlich's</w:t>
            </w:r>
            <w:proofErr w:type="spellEnd"/>
            <w:r w:rsidRPr="00AF02D6">
              <w:rPr>
                <w:lang w:val="en-US"/>
              </w:rPr>
              <w:t xml:space="preserve"> periodical directory) </w:t>
            </w:r>
          </w:p>
        </w:tc>
      </w:tr>
      <w:tr w:rsidR="00D015B7" w:rsidTr="0056007B">
        <w:trPr>
          <w:trHeight w:val="6173"/>
        </w:trPr>
        <w:tc>
          <w:tcPr>
            <w:tcW w:w="4139" w:type="dxa"/>
            <w:gridSpan w:val="2"/>
          </w:tcPr>
          <w:p w:rsidR="00D015B7" w:rsidRDefault="004A2627">
            <w:pPr>
              <w:pStyle w:val="TableParagraph"/>
              <w:ind w:right="133"/>
            </w:pPr>
            <w:proofErr w:type="gramStart"/>
            <w:r w:rsidRPr="00EA5836">
              <w:t>Установленный Правилами приема</w:t>
            </w:r>
            <w:r w:rsidR="00823D45" w:rsidRPr="004A2627">
              <w:t xml:space="preserve"> </w:t>
            </w:r>
            <w:r w:rsidR="00823D45" w:rsidRPr="00823D45">
              <w:t>стаж работы в должностях медицинских и (или) фармацевтических работников в соответствии с приказом Министерства здравоохранения Российской Федерации от 20 декабря 2012 г. № 1183н «Об утверждении Номенклатуры должностей медицинских работников и фармацевтических работников»,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</w:t>
            </w:r>
            <w:proofErr w:type="gramEnd"/>
            <w:r w:rsidR="00823D45" w:rsidRPr="00823D45">
              <w:t xml:space="preserve"> образования)</w:t>
            </w:r>
          </w:p>
        </w:tc>
        <w:tc>
          <w:tcPr>
            <w:tcW w:w="5812" w:type="dxa"/>
          </w:tcPr>
          <w:p w:rsidR="00D015B7" w:rsidRDefault="004A2627" w:rsidP="003E0707">
            <w:pPr>
              <w:pStyle w:val="TableParagraph"/>
              <w:spacing w:line="241" w:lineRule="exact"/>
              <w:ind w:left="105"/>
            </w:pPr>
            <w:r w:rsidRPr="00EA5836">
              <w:t>Один из следующих документов</w:t>
            </w:r>
            <w:r w:rsidR="00832773">
              <w:t>:</w:t>
            </w:r>
          </w:p>
          <w:p w:rsidR="00D015B7" w:rsidRDefault="00832773" w:rsidP="003E070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after="5"/>
              <w:ind w:left="105" w:right="321" w:firstLine="0"/>
            </w:pPr>
            <w:r>
              <w:t xml:space="preserve">Трудовая книжка (обязательное указание </w:t>
            </w:r>
            <w:r w:rsidR="00421417">
              <w:t xml:space="preserve">- </w:t>
            </w:r>
            <w:r>
              <w:t>объем</w:t>
            </w:r>
            <w:r>
              <w:rPr>
                <w:spacing w:val="-52"/>
              </w:rPr>
              <w:t xml:space="preserve"> </w:t>
            </w:r>
            <w:r>
              <w:t>ставки, основное место работы или</w:t>
            </w:r>
            <w:r>
              <w:rPr>
                <w:spacing w:val="1"/>
              </w:rPr>
              <w:t xml:space="preserve"> </w:t>
            </w:r>
            <w:r>
              <w:t>совместительство) -</w:t>
            </w:r>
            <w:r>
              <w:rPr>
                <w:spacing w:val="-4"/>
              </w:rPr>
              <w:t xml:space="preserve"> </w:t>
            </w:r>
            <w:r>
              <w:t>копия</w:t>
            </w:r>
          </w:p>
          <w:p w:rsidR="00D015B7" w:rsidRDefault="00832773" w:rsidP="003E070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BC8DAC0" wp14:editId="337CAD7A">
                  <wp:extent cx="2425384" cy="1842516"/>
                  <wp:effectExtent l="0" t="0" r="0" b="0"/>
                  <wp:docPr id="3" name="image2.jpeg" descr="C:\Users\Elena.nemcova\AppData\Local\Microsoft\Windows\INetCache\Content.Word\005cb7115aa70d2fd04a85f07a8d7e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384" cy="184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E49" w:rsidRPr="002E3E49" w:rsidRDefault="002E3E49" w:rsidP="003E0707">
            <w:pPr>
              <w:pStyle w:val="TableParagraph"/>
              <w:ind w:left="105"/>
            </w:pPr>
            <w:r w:rsidRPr="002E3E49">
              <w:t>либо сведения о трудовой деятельности</w:t>
            </w:r>
          </w:p>
          <w:p w:rsidR="00D015B7" w:rsidRDefault="00832773" w:rsidP="003E070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2"/>
              <w:ind w:left="105" w:right="336" w:firstLine="0"/>
            </w:pPr>
            <w:r>
              <w:t>Справка с места работы (обязательное указание</w:t>
            </w:r>
            <w:r>
              <w:rPr>
                <w:spacing w:val="-52"/>
              </w:rPr>
              <w:t xml:space="preserve"> </w:t>
            </w:r>
            <w:r w:rsidR="00421417">
              <w:rPr>
                <w:spacing w:val="-52"/>
              </w:rPr>
              <w:t xml:space="preserve"> -</w:t>
            </w:r>
            <w:r>
              <w:t>объем ставки, основное место работы или</w:t>
            </w:r>
            <w:r>
              <w:rPr>
                <w:spacing w:val="1"/>
              </w:rPr>
              <w:t xml:space="preserve"> </w:t>
            </w:r>
            <w:r>
              <w:t>совместительство,</w:t>
            </w:r>
            <w:r w:rsidR="00EA5836">
              <w:t xml:space="preserve"> срок осуществления трудовой деятельности</w:t>
            </w:r>
            <w:r w:rsidR="00C44A3A">
              <w:t>,</w:t>
            </w:r>
            <w:r>
              <w:rPr>
                <w:spacing w:val="-1"/>
              </w:rPr>
              <w:t xml:space="preserve">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  <w:r w:rsidR="00C44A3A">
              <w:t>а</w:t>
            </w:r>
            <w:r w:rsidR="00EA5836">
              <w:t xml:space="preserve"> о приеме на работу</w:t>
            </w:r>
            <w:r>
              <w:t>)</w:t>
            </w:r>
          </w:p>
          <w:p w:rsidR="0056007B" w:rsidRDefault="0056007B" w:rsidP="0056007B">
            <w:pPr>
              <w:pStyle w:val="TableParagraph"/>
              <w:tabs>
                <w:tab w:val="left" w:pos="825"/>
                <w:tab w:val="left" w:pos="826"/>
              </w:tabs>
              <w:spacing w:before="2"/>
              <w:ind w:left="105" w:right="336"/>
            </w:pPr>
            <w:r>
              <w:t>Примечание: Трудовой стаж</w:t>
            </w:r>
            <w:r w:rsidR="004B53D4">
              <w:t xml:space="preserve">, </w:t>
            </w:r>
            <w:r w:rsidR="004B53D4" w:rsidRPr="00EA5836">
              <w:t xml:space="preserve">полученный на территории иностранного государства, </w:t>
            </w:r>
            <w:r w:rsidRPr="00EA5836">
              <w:t xml:space="preserve"> может быть засчитан, если трудовая деятельность</w:t>
            </w:r>
            <w:r w:rsidR="004B53D4" w:rsidRPr="00EA5836">
              <w:t xml:space="preserve"> признается на территории</w:t>
            </w:r>
            <w:r w:rsidR="00FC4C1C" w:rsidRPr="00EA5836">
              <w:t xml:space="preserve"> РФ </w:t>
            </w:r>
            <w:r w:rsidR="004B53D4" w:rsidRPr="00EA5836">
              <w:t xml:space="preserve">в соответствии с </w:t>
            </w:r>
            <w:r w:rsidR="00FC4C1C" w:rsidRPr="00EA5836">
              <w:t xml:space="preserve"> </w:t>
            </w:r>
            <w:r w:rsidR="004B53D4" w:rsidRPr="00EA5836">
              <w:t>международными договорами</w:t>
            </w:r>
          </w:p>
          <w:p w:rsidR="00D015B7" w:rsidRDefault="00832773" w:rsidP="003E0707">
            <w:pPr>
              <w:pStyle w:val="TableParagraph"/>
              <w:ind w:left="105" w:right="257"/>
            </w:pPr>
            <w:r>
              <w:t>Приложение. Номенклатура должностей медицинских</w:t>
            </w:r>
            <w:r>
              <w:rPr>
                <w:spacing w:val="1"/>
              </w:rPr>
              <w:t xml:space="preserve"> </w:t>
            </w:r>
            <w:r>
              <w:t>работников и фармацевтических работников</w:t>
            </w:r>
            <w:r>
              <w:rPr>
                <w:spacing w:val="1"/>
              </w:rPr>
              <w:t xml:space="preserve"> </w:t>
            </w:r>
            <w:r>
              <w:t>(Приложение к приказу Министерства здравоохранения</w:t>
            </w:r>
            <w:r>
              <w:rPr>
                <w:spacing w:val="-52"/>
              </w:rPr>
              <w:t xml:space="preserve"> </w:t>
            </w:r>
            <w:r>
              <w:t>РФ от 20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2012 г.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1183н):</w:t>
            </w:r>
          </w:p>
          <w:p w:rsidR="00D015B7" w:rsidRDefault="006D6946" w:rsidP="003E0707">
            <w:pPr>
              <w:pStyle w:val="TableParagraph"/>
              <w:spacing w:before="6" w:line="181" w:lineRule="exact"/>
              <w:ind w:left="105"/>
              <w:rPr>
                <w:rFonts w:ascii="Calibri"/>
                <w:color w:val="0000FF"/>
                <w:sz w:val="16"/>
                <w:u w:val="single" w:color="0000FF"/>
              </w:rPr>
            </w:pPr>
            <w:hyperlink r:id="rId7">
              <w:r w:rsidR="00832773">
                <w:rPr>
                  <w:rFonts w:ascii="Calibri"/>
                  <w:color w:val="0000FF"/>
                  <w:sz w:val="16"/>
                  <w:u w:val="single" w:color="0000FF"/>
                </w:rPr>
                <w:t>https://base.garant.ru/70344038/53f89421bbdaf741eb2d1ecc4ddb4c33/</w:t>
              </w:r>
            </w:hyperlink>
          </w:p>
          <w:p w:rsidR="0056007B" w:rsidRDefault="0056007B" w:rsidP="003E0707">
            <w:pPr>
              <w:pStyle w:val="TableParagraph"/>
              <w:spacing w:before="6" w:line="181" w:lineRule="exact"/>
              <w:ind w:left="105"/>
              <w:rPr>
                <w:rFonts w:ascii="Calibri"/>
                <w:sz w:val="16"/>
              </w:rPr>
            </w:pPr>
          </w:p>
        </w:tc>
      </w:tr>
      <w:tr w:rsidR="00D015B7" w:rsidTr="0056007B">
        <w:trPr>
          <w:trHeight w:val="841"/>
        </w:trPr>
        <w:tc>
          <w:tcPr>
            <w:tcW w:w="4139" w:type="dxa"/>
            <w:gridSpan w:val="2"/>
          </w:tcPr>
          <w:p w:rsidR="00D015B7" w:rsidRDefault="00823D45">
            <w:pPr>
              <w:pStyle w:val="TableParagraph"/>
              <w:spacing w:line="252" w:lineRule="exact"/>
              <w:ind w:right="556"/>
            </w:pPr>
            <w:r>
              <w:t>Д</w:t>
            </w:r>
            <w:r w:rsidRPr="00823D45">
              <w:t xml:space="preserve">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</w:t>
            </w:r>
            <w:r w:rsidRPr="00823D45">
              <w:lastRenderedPageBreak/>
              <w:t>расположенных в сельских населенных пунктах либо рабочих поселках</w:t>
            </w:r>
          </w:p>
        </w:tc>
        <w:tc>
          <w:tcPr>
            <w:tcW w:w="5812" w:type="dxa"/>
          </w:tcPr>
          <w:p w:rsidR="00D015B7" w:rsidRDefault="00832773" w:rsidP="00344C91">
            <w:pPr>
              <w:pStyle w:val="TableParagraph"/>
              <w:spacing w:line="241" w:lineRule="exact"/>
              <w:ind w:left="105"/>
            </w:pPr>
            <w:r>
              <w:lastRenderedPageBreak/>
              <w:t>На</w:t>
            </w:r>
            <w:r>
              <w:rPr>
                <w:spacing w:val="-1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книжк</w:t>
            </w:r>
            <w:r w:rsidR="00344C91" w:rsidRPr="00EA5836">
              <w:t>е</w:t>
            </w:r>
          </w:p>
        </w:tc>
      </w:tr>
      <w:tr w:rsidR="00D015B7" w:rsidTr="0056007B">
        <w:trPr>
          <w:trHeight w:val="760"/>
        </w:trPr>
        <w:tc>
          <w:tcPr>
            <w:tcW w:w="4139" w:type="dxa"/>
            <w:gridSpan w:val="2"/>
          </w:tcPr>
          <w:p w:rsidR="00D015B7" w:rsidRDefault="00832773">
            <w:pPr>
              <w:pStyle w:val="TableParagraph"/>
              <w:spacing w:line="241" w:lineRule="exact"/>
            </w:pPr>
            <w:r>
              <w:lastRenderedPageBreak/>
              <w:t>Дипломанты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Всероссийской</w:t>
            </w:r>
            <w:proofErr w:type="gramEnd"/>
          </w:p>
          <w:p w:rsidR="00D015B7" w:rsidRDefault="00832773">
            <w:pPr>
              <w:pStyle w:val="TableParagraph"/>
              <w:spacing w:line="252" w:lineRule="exact"/>
              <w:ind w:right="944"/>
            </w:pPr>
            <w:r>
              <w:t>студенческой олимпиады "Я -</w:t>
            </w:r>
            <w:r>
              <w:rPr>
                <w:spacing w:val="-52"/>
              </w:rPr>
              <w:t xml:space="preserve"> </w:t>
            </w:r>
            <w:r>
              <w:t>профессионал"</w:t>
            </w:r>
          </w:p>
        </w:tc>
        <w:tc>
          <w:tcPr>
            <w:tcW w:w="5812" w:type="dxa"/>
          </w:tcPr>
          <w:p w:rsidR="00D015B7" w:rsidRDefault="00EF1E70" w:rsidP="003E0707">
            <w:pPr>
              <w:pStyle w:val="TableParagraph"/>
              <w:spacing w:line="242" w:lineRule="auto"/>
              <w:ind w:left="105" w:right="1834"/>
            </w:pPr>
            <w:r>
              <w:t>Оригинал д</w:t>
            </w:r>
            <w:r w:rsidR="00832773">
              <w:t>иплом</w:t>
            </w:r>
            <w:r>
              <w:t>а</w:t>
            </w:r>
            <w:r w:rsidR="00832773">
              <w:t xml:space="preserve"> Всероссийской студенческой</w:t>
            </w:r>
            <w:r w:rsidR="00832773">
              <w:rPr>
                <w:spacing w:val="1"/>
              </w:rPr>
              <w:t xml:space="preserve"> </w:t>
            </w:r>
            <w:r w:rsidR="00832773">
              <w:t>олимпиады</w:t>
            </w:r>
            <w:r w:rsidR="00832773">
              <w:rPr>
                <w:spacing w:val="-3"/>
              </w:rPr>
              <w:t xml:space="preserve"> </w:t>
            </w:r>
            <w:r w:rsidR="00832773">
              <w:t>"Я</w:t>
            </w:r>
            <w:r w:rsidR="00832773">
              <w:rPr>
                <w:spacing w:val="-2"/>
              </w:rPr>
              <w:t xml:space="preserve"> </w:t>
            </w:r>
            <w:r w:rsidR="00832773">
              <w:t>-</w:t>
            </w:r>
            <w:r w:rsidR="00832773">
              <w:rPr>
                <w:spacing w:val="-4"/>
              </w:rPr>
              <w:t xml:space="preserve"> </w:t>
            </w:r>
            <w:r w:rsidR="00832773">
              <w:t>профессионал"</w:t>
            </w:r>
            <w:r>
              <w:t xml:space="preserve"> или заверенная </w:t>
            </w:r>
            <w:r>
              <w:rPr>
                <w:spacing w:val="-2"/>
              </w:rPr>
              <w:t xml:space="preserve">образовательной организацией </w:t>
            </w:r>
            <w:r>
              <w:t>копия</w:t>
            </w:r>
          </w:p>
        </w:tc>
      </w:tr>
      <w:tr w:rsidR="00D015B7" w:rsidTr="00BE141B">
        <w:trPr>
          <w:trHeight w:val="4110"/>
        </w:trPr>
        <w:tc>
          <w:tcPr>
            <w:tcW w:w="4139" w:type="dxa"/>
            <w:gridSpan w:val="2"/>
          </w:tcPr>
          <w:p w:rsidR="00D015B7" w:rsidRDefault="00823D45" w:rsidP="00BE141B">
            <w:pPr>
              <w:pStyle w:val="TableParagraph"/>
              <w:spacing w:line="244" w:lineRule="exact"/>
            </w:pPr>
            <w:r>
              <w:t>У</w:t>
            </w:r>
            <w:r w:rsidRPr="00823D45">
              <w:t xml:space="preserve">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823D45">
              <w:t>добровольничества</w:t>
            </w:r>
            <w:proofErr w:type="spellEnd"/>
            <w:r w:rsidRPr="00823D45">
              <w:t xml:space="preserve"> (</w:t>
            </w:r>
            <w:proofErr w:type="spellStart"/>
            <w:r w:rsidRPr="00823D45">
              <w:t>волонтерства</w:t>
            </w:r>
            <w:proofErr w:type="spellEnd"/>
            <w:r w:rsidRPr="00823D45">
              <w:t>). Данное индивидуальное достижение учитывается в соответствии с Методическими рекомендациями по учету добровольческой (волонтерской) деятельности при поступлении в ординатуру Федерального центра поддержки добровольчества и наставничества в сфере охраны здоровья Министерства здравоохранения Российской Федерации</w:t>
            </w:r>
            <w:r w:rsidR="00BE141B">
              <w:t xml:space="preserve"> (далее – Рекомендации)</w:t>
            </w:r>
          </w:p>
        </w:tc>
        <w:tc>
          <w:tcPr>
            <w:tcW w:w="5812" w:type="dxa"/>
          </w:tcPr>
          <w:p w:rsidR="00BD2AA0" w:rsidRPr="006D6946" w:rsidRDefault="00BD2AA0" w:rsidP="00E511D2">
            <w:pPr>
              <w:pStyle w:val="TableParagraph"/>
              <w:tabs>
                <w:tab w:val="left" w:pos="99"/>
                <w:tab w:val="left" w:pos="488"/>
              </w:tabs>
              <w:ind w:left="105" w:right="141"/>
            </w:pPr>
            <w:r>
              <w:rPr>
                <w:highlight w:val="yellow"/>
              </w:rPr>
              <w:t xml:space="preserve"> </w:t>
            </w:r>
            <w:r w:rsidRPr="006D6946">
              <w:t>1.</w:t>
            </w:r>
            <w:r w:rsidRPr="006D6946">
              <w:tab/>
            </w:r>
            <w:proofErr w:type="gramStart"/>
            <w:r w:rsidR="00414018" w:rsidRPr="006D6946">
              <w:t>Справка</w:t>
            </w:r>
            <w:bookmarkStart w:id="0" w:name="_GoBack"/>
            <w:bookmarkEnd w:id="0"/>
            <w:r w:rsidR="00EA5836">
              <w:t xml:space="preserve"> об участии в добровольческой деятельности из вуза, подтверждающей объем добровольческой деятельности в сфере охраны здоровья более 300 часов на протяжении двух лет обучения (то есть волонтерская деятельность должна быть начата не позднее 1 июня курса, за 2 календарных года до года выпуска студента), последний факт участия в добровольческой деятельности должен быть зафиксирован не ранее 1 января года выпуска студента</w:t>
            </w:r>
            <w:proofErr w:type="gramEnd"/>
            <w:r w:rsidR="00EA5836">
              <w:t xml:space="preserve"> из образовательного учреждения (</w:t>
            </w:r>
            <w:r w:rsidR="00B45D42" w:rsidRPr="006D6946">
              <w:t>образец справки – в Приложении</w:t>
            </w:r>
            <w:r w:rsidR="00EA5836" w:rsidRPr="006D6946">
              <w:t xml:space="preserve"> № 1 к Рекомендациям)</w:t>
            </w:r>
            <w:r w:rsidR="00414018" w:rsidRPr="006D6946">
              <w:t xml:space="preserve"> </w:t>
            </w:r>
          </w:p>
          <w:p w:rsidR="00BD2AA0" w:rsidRPr="006D6946" w:rsidRDefault="00414018" w:rsidP="00BD2AA0">
            <w:pPr>
              <w:pStyle w:val="TableParagraph"/>
              <w:tabs>
                <w:tab w:val="left" w:pos="99"/>
              </w:tabs>
              <w:ind w:left="105" w:right="141"/>
            </w:pPr>
            <w:r w:rsidRPr="006D6946">
              <w:t xml:space="preserve">либо </w:t>
            </w:r>
          </w:p>
          <w:p w:rsidR="00EA5836" w:rsidRPr="006D6946" w:rsidRDefault="00414018" w:rsidP="00BD2AA0">
            <w:pPr>
              <w:pStyle w:val="TableParagraph"/>
              <w:tabs>
                <w:tab w:val="left" w:pos="99"/>
              </w:tabs>
              <w:ind w:left="105" w:right="141"/>
            </w:pPr>
            <w:proofErr w:type="gramStart"/>
            <w:r w:rsidRPr="006D6946">
              <w:t xml:space="preserve">Справка </w:t>
            </w:r>
            <w:r w:rsidR="00BD2AA0" w:rsidRPr="006D6946">
              <w:t>об участии в добровольческой деятельности для лиц, осуществляющих добровольческую (волонтерскую) деятельность, завершивших обучение в образовательной организации до 1 января текущего учебного года, в т. ч. для выпускников прошлых лет, занимающихся волонтерской деятельностью на протяжении не менее двух лет в объеме более 300 часов, включая период обучения в образовательной организации, последний факт участия в добровольческой деятельности должен быть зафиксирован не</w:t>
            </w:r>
            <w:proofErr w:type="gramEnd"/>
            <w:r w:rsidR="00BD2AA0" w:rsidRPr="006D6946">
              <w:t xml:space="preserve"> ранее 1 января текущего учебного года (</w:t>
            </w:r>
            <w:r w:rsidR="00C8474A" w:rsidRPr="006D6946">
              <w:t>образец справки – в Приложении</w:t>
            </w:r>
            <w:r w:rsidR="00BD2AA0" w:rsidRPr="006D6946">
              <w:t xml:space="preserve"> №2</w:t>
            </w:r>
            <w:r w:rsidR="00B45D42" w:rsidRPr="006D6946">
              <w:t xml:space="preserve"> к</w:t>
            </w:r>
            <w:r w:rsidR="00C8474A" w:rsidRPr="006D6946">
              <w:t xml:space="preserve"> Рекомендациям</w:t>
            </w:r>
            <w:r w:rsidR="00BD2AA0" w:rsidRPr="006D6946">
              <w:t>).</w:t>
            </w:r>
          </w:p>
          <w:p w:rsidR="00EA5836" w:rsidRDefault="00EA5836" w:rsidP="00EA5836">
            <w:pPr>
              <w:pStyle w:val="TableParagraph"/>
              <w:tabs>
                <w:tab w:val="left" w:pos="99"/>
              </w:tabs>
              <w:ind w:left="105" w:right="141"/>
              <w:jc w:val="both"/>
            </w:pPr>
            <w:r w:rsidRPr="006D6946">
              <w:t>2.</w:t>
            </w:r>
            <w:r w:rsidRPr="006D6946">
              <w:tab/>
            </w:r>
            <w:r w:rsidR="00414018" w:rsidRPr="006D6946">
              <w:t>Характеристика</w:t>
            </w:r>
            <w:r w:rsidRPr="006D6946">
              <w:t xml:space="preserve"> от</w:t>
            </w:r>
            <w:r>
              <w:t xml:space="preserve"> лица, имеющего право осуществлять координацию и учет добровольческой (волонтерской) деятельности (Приложение № 3 к Рекомендациям).</w:t>
            </w:r>
          </w:p>
          <w:p w:rsidR="00786D6D" w:rsidRDefault="00786D6D" w:rsidP="00786D6D">
            <w:pPr>
              <w:pStyle w:val="TableParagraph"/>
              <w:tabs>
                <w:tab w:val="left" w:pos="99"/>
              </w:tabs>
              <w:ind w:left="105" w:right="141"/>
              <w:jc w:val="both"/>
            </w:pPr>
          </w:p>
          <w:p w:rsidR="002B718E" w:rsidRPr="00BE141B" w:rsidRDefault="00E511D2" w:rsidP="00601AED">
            <w:pPr>
              <w:pStyle w:val="TableParagraph"/>
              <w:tabs>
                <w:tab w:val="left" w:pos="99"/>
              </w:tabs>
              <w:ind w:left="105" w:right="141"/>
              <w:jc w:val="both"/>
            </w:pPr>
            <w:r w:rsidRPr="001C63D1">
              <w:t>В качестве документа, подтверждающего участие в добровольческой деятельности</w:t>
            </w:r>
            <w:r w:rsidR="00601AED" w:rsidRPr="001C63D1">
              <w:t xml:space="preserve"> в установленном Рекомендациями объеме,</w:t>
            </w:r>
            <w:r w:rsidRPr="001C63D1">
              <w:t xml:space="preserve"> может быть </w:t>
            </w:r>
            <w:r w:rsidR="00786D6D" w:rsidRPr="001C63D1">
              <w:t>представлена выписка из электронной книжки добровольца  в единой информационной системе в сфере развития добровольчества (</w:t>
            </w:r>
            <w:proofErr w:type="spellStart"/>
            <w:r w:rsidR="00786D6D" w:rsidRPr="001C63D1">
              <w:t>волонтерства</w:t>
            </w:r>
            <w:proofErr w:type="spellEnd"/>
            <w:r w:rsidR="00786D6D" w:rsidRPr="001C63D1">
              <w:t>) «DOBRO.RU».</w:t>
            </w:r>
          </w:p>
        </w:tc>
      </w:tr>
      <w:tr w:rsidR="00C9338C" w:rsidTr="00BE141B">
        <w:trPr>
          <w:trHeight w:val="2087"/>
        </w:trPr>
        <w:tc>
          <w:tcPr>
            <w:tcW w:w="4139" w:type="dxa"/>
            <w:gridSpan w:val="2"/>
          </w:tcPr>
          <w:p w:rsidR="00C9338C" w:rsidRDefault="00C9338C">
            <w:pPr>
              <w:pStyle w:val="TableParagraph"/>
              <w:spacing w:line="244" w:lineRule="exact"/>
            </w:pPr>
            <w:r>
              <w:t>У</w:t>
            </w:r>
            <w:r w:rsidRPr="00FB004C">
              <w:t>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</w:t>
            </w:r>
          </w:p>
        </w:tc>
        <w:tc>
          <w:tcPr>
            <w:tcW w:w="5812" w:type="dxa"/>
          </w:tcPr>
          <w:p w:rsidR="00C9338C" w:rsidRDefault="00C9338C" w:rsidP="00C9338C">
            <w:pPr>
              <w:pStyle w:val="TableParagraph"/>
              <w:tabs>
                <w:tab w:val="left" w:pos="461"/>
              </w:tabs>
              <w:ind w:left="105" w:right="141"/>
              <w:jc w:val="both"/>
            </w:pPr>
            <w:r w:rsidRPr="003E0707">
              <w:t>Справка об участии в добровольческой деятельности в сфере охраны здоровья, связанной с осуществлением мероприятий по профилактике, диагностике и лечению коронавирусной инфекции</w:t>
            </w:r>
            <w:r w:rsidR="004B53D4">
              <w:t>,</w:t>
            </w:r>
            <w:r w:rsidRPr="003E0707">
              <w:t xml:space="preserve"> с номером за подписью ответственного за добровольческую деятельность сотрудника вуза и курирующего проректора с печатью образовательной организации</w:t>
            </w:r>
          </w:p>
        </w:tc>
      </w:tr>
      <w:tr w:rsidR="00C9338C" w:rsidTr="00BE141B">
        <w:trPr>
          <w:trHeight w:val="4242"/>
        </w:trPr>
        <w:tc>
          <w:tcPr>
            <w:tcW w:w="4139" w:type="dxa"/>
            <w:gridSpan w:val="2"/>
          </w:tcPr>
          <w:p w:rsidR="00C9338C" w:rsidRDefault="00C9338C" w:rsidP="00DA1655">
            <w:pPr>
              <w:pStyle w:val="TableParagraph"/>
              <w:spacing w:line="240" w:lineRule="exact"/>
              <w:rPr>
                <w:b/>
              </w:rPr>
            </w:pPr>
            <w:proofErr w:type="gramStart"/>
            <w:r>
              <w:lastRenderedPageBreak/>
              <w:t>О</w:t>
            </w:r>
            <w:r w:rsidRPr="006C23F5">
              <w:t>существление трудовой деятельности 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коронавирусной инфекции и их общая продолжительность составляет</w:t>
            </w:r>
            <w:r w:rsidRPr="00F35B4F">
              <w:rPr>
                <w:b/>
              </w:rPr>
              <w:t xml:space="preserve"> не менее</w:t>
            </w:r>
            <w:proofErr w:type="gramEnd"/>
            <w:r w:rsidRPr="00F35B4F">
              <w:rPr>
                <w:b/>
              </w:rPr>
              <w:t xml:space="preserve"> 30 календарных дней</w:t>
            </w:r>
          </w:p>
          <w:p w:rsidR="00C9338C" w:rsidRDefault="00C9338C" w:rsidP="00DA1655">
            <w:pPr>
              <w:pStyle w:val="TableParagraph"/>
              <w:spacing w:line="240" w:lineRule="exact"/>
              <w:ind w:left="0"/>
            </w:pPr>
          </w:p>
        </w:tc>
        <w:tc>
          <w:tcPr>
            <w:tcW w:w="5812" w:type="dxa"/>
          </w:tcPr>
          <w:p w:rsidR="00C9338C" w:rsidRDefault="00C9338C" w:rsidP="00DA1655">
            <w:pPr>
              <w:pStyle w:val="TableParagraph"/>
              <w:spacing w:line="240" w:lineRule="exact"/>
              <w:ind w:left="105"/>
            </w:pPr>
            <w:r w:rsidRPr="000951B8">
              <w:t>Трудовая книжка</w:t>
            </w:r>
            <w:r>
              <w:t>/сведения о трудовой деятельности;</w:t>
            </w:r>
          </w:p>
          <w:p w:rsidR="00C9338C" w:rsidRDefault="00C9338C" w:rsidP="00DA1655">
            <w:pPr>
              <w:pStyle w:val="TableParagraph"/>
              <w:spacing w:line="240" w:lineRule="exact"/>
              <w:ind w:left="105"/>
            </w:pPr>
            <w:r>
              <w:t xml:space="preserve">Трудовой договор/дополнительное соглашение к трудовому договору/должностная инструкция, содержащие указание на выполнение должностных обязанностей, связанных  с </w:t>
            </w:r>
            <w:r w:rsidRPr="00935F40">
              <w:t>диагностик</w:t>
            </w:r>
            <w:r>
              <w:t xml:space="preserve">ой </w:t>
            </w:r>
            <w:r w:rsidRPr="00935F40">
              <w:t>и лечени</w:t>
            </w:r>
            <w:r>
              <w:t>ем коронавирусной инфекции;</w:t>
            </w:r>
          </w:p>
          <w:p w:rsidR="00C9338C" w:rsidRDefault="00C9338C" w:rsidP="00DA1655">
            <w:pPr>
              <w:pStyle w:val="TableParagraph"/>
              <w:spacing w:line="240" w:lineRule="exact"/>
              <w:ind w:left="105"/>
            </w:pPr>
            <w:r>
              <w:t xml:space="preserve">Справка образовательной организации о прохождении практической подготовки, связанной с проведением мероприятий </w:t>
            </w:r>
            <w:r w:rsidRPr="00F35B4F">
              <w:t>по диагностике и лечению коронавирусной инфекции</w:t>
            </w:r>
            <w:r>
              <w:t>;</w:t>
            </w:r>
          </w:p>
          <w:p w:rsidR="00C9338C" w:rsidRDefault="00C9338C" w:rsidP="00DA1655">
            <w:pPr>
              <w:pStyle w:val="TableParagraph"/>
              <w:spacing w:line="240" w:lineRule="exact"/>
              <w:ind w:left="105"/>
            </w:pPr>
            <w:r>
              <w:t>иные подтверждающие документы</w:t>
            </w:r>
          </w:p>
        </w:tc>
      </w:tr>
      <w:tr w:rsidR="00C9338C" w:rsidRPr="005A01A0" w:rsidTr="0056007B">
        <w:trPr>
          <w:trHeight w:val="506"/>
        </w:trPr>
        <w:tc>
          <w:tcPr>
            <w:tcW w:w="9951" w:type="dxa"/>
            <w:gridSpan w:val="3"/>
          </w:tcPr>
          <w:p w:rsidR="00C9338C" w:rsidRPr="005A01A0" w:rsidRDefault="00C9338C" w:rsidP="003E0707">
            <w:pPr>
              <w:pStyle w:val="TableParagraph"/>
              <w:spacing w:line="241" w:lineRule="exact"/>
              <w:ind w:left="105" w:right="339"/>
              <w:jc w:val="center"/>
              <w:rPr>
                <w:b/>
              </w:rPr>
            </w:pPr>
            <w:r w:rsidRPr="005A01A0">
              <w:rPr>
                <w:b/>
              </w:rPr>
              <w:t>Индивидуальные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достижения,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установленные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Правилами</w:t>
            </w:r>
            <w:r w:rsidRPr="005A01A0">
              <w:rPr>
                <w:b/>
                <w:spacing w:val="-4"/>
              </w:rPr>
              <w:t xml:space="preserve"> </w:t>
            </w:r>
            <w:r w:rsidRPr="005A01A0">
              <w:rPr>
                <w:b/>
              </w:rPr>
              <w:t>приема</w:t>
            </w:r>
            <w:r w:rsidRPr="005A01A0">
              <w:rPr>
                <w:b/>
                <w:spacing w:val="-1"/>
              </w:rPr>
              <w:t xml:space="preserve"> </w:t>
            </w:r>
            <w:r w:rsidRPr="005A01A0">
              <w:rPr>
                <w:b/>
              </w:rPr>
              <w:t>на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обучение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по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программам</w:t>
            </w:r>
            <w:r>
              <w:rPr>
                <w:b/>
              </w:rPr>
              <w:t xml:space="preserve"> </w:t>
            </w:r>
            <w:r w:rsidRPr="005A01A0">
              <w:rPr>
                <w:b/>
              </w:rPr>
              <w:t>ординатуры</w:t>
            </w:r>
            <w:r w:rsidRPr="005A01A0">
              <w:rPr>
                <w:b/>
                <w:spacing w:val="-2"/>
              </w:rPr>
              <w:t xml:space="preserve"> </w:t>
            </w:r>
            <w:r w:rsidRPr="005A01A0">
              <w:rPr>
                <w:b/>
              </w:rPr>
              <w:t>в</w:t>
            </w:r>
            <w:r w:rsidRPr="005A01A0">
              <w:rPr>
                <w:b/>
                <w:spacing w:val="-2"/>
              </w:rPr>
              <w:t xml:space="preserve"> </w:t>
            </w:r>
            <w:r w:rsidRPr="005A01A0">
              <w:rPr>
                <w:b/>
              </w:rPr>
              <w:t>Университет</w:t>
            </w:r>
          </w:p>
        </w:tc>
      </w:tr>
      <w:tr w:rsidR="00C9338C" w:rsidTr="0056007B">
        <w:trPr>
          <w:trHeight w:val="505"/>
        </w:trPr>
        <w:tc>
          <w:tcPr>
            <w:tcW w:w="3898" w:type="dxa"/>
          </w:tcPr>
          <w:p w:rsidR="00C9338C" w:rsidRDefault="00C9338C" w:rsidP="00EF1E70">
            <w:pPr>
              <w:pStyle w:val="TableParagraph"/>
              <w:spacing w:line="240" w:lineRule="exact"/>
            </w:pPr>
            <w:r>
              <w:t>Победитель или призер  ежегодной научно-практической конференции студенческого научного общества с международным участием «Мечниковские чтения»</w:t>
            </w:r>
          </w:p>
          <w:p w:rsidR="00C9338C" w:rsidRDefault="00C9338C" w:rsidP="00EF1E70">
            <w:pPr>
              <w:pStyle w:val="TableParagraph"/>
              <w:spacing w:line="246" w:lineRule="exact"/>
            </w:pPr>
            <w:r>
              <w:t>по медицинским специальностям</w:t>
            </w:r>
          </w:p>
        </w:tc>
        <w:tc>
          <w:tcPr>
            <w:tcW w:w="6053" w:type="dxa"/>
            <w:gridSpan w:val="2"/>
          </w:tcPr>
          <w:p w:rsidR="00C9338C" w:rsidRDefault="00C9338C" w:rsidP="00BE702D">
            <w:pPr>
              <w:pStyle w:val="TableParagraph"/>
              <w:spacing w:line="246" w:lineRule="exact"/>
              <w:ind w:left="105"/>
            </w:pPr>
            <w:r>
              <w:t>Оригинал диплома</w:t>
            </w:r>
            <w:r>
              <w:rPr>
                <w:spacing w:val="-7"/>
              </w:rPr>
              <w:t xml:space="preserve"> или </w:t>
            </w:r>
            <w:r w:rsidRPr="00EF1E70">
              <w:rPr>
                <w:spacing w:val="-7"/>
              </w:rPr>
              <w:t>заверенная образовательной</w:t>
            </w:r>
            <w:r>
              <w:rPr>
                <w:spacing w:val="-7"/>
              </w:rPr>
              <w:t xml:space="preserve"> </w:t>
            </w:r>
            <w:r w:rsidRPr="00EF1E70">
              <w:rPr>
                <w:spacing w:val="-7"/>
              </w:rPr>
              <w:t xml:space="preserve">организацией копия </w:t>
            </w:r>
          </w:p>
        </w:tc>
      </w:tr>
      <w:tr w:rsidR="00C9338C" w:rsidTr="0056007B">
        <w:trPr>
          <w:trHeight w:val="505"/>
        </w:trPr>
        <w:tc>
          <w:tcPr>
            <w:tcW w:w="3898" w:type="dxa"/>
          </w:tcPr>
          <w:p w:rsidR="00C9338C" w:rsidRDefault="00C9338C">
            <w:pPr>
              <w:pStyle w:val="TableParagraph"/>
              <w:spacing w:line="240" w:lineRule="exact"/>
            </w:pPr>
            <w:r>
              <w:t>А</w:t>
            </w:r>
            <w:r w:rsidRPr="00823D45">
              <w:t>втор (соавтор) патентов и изобретений</w:t>
            </w:r>
          </w:p>
        </w:tc>
        <w:tc>
          <w:tcPr>
            <w:tcW w:w="6053" w:type="dxa"/>
            <w:gridSpan w:val="2"/>
          </w:tcPr>
          <w:p w:rsidR="00C9338C" w:rsidRDefault="00C9338C" w:rsidP="00BE702D">
            <w:pPr>
              <w:pStyle w:val="TableParagraph"/>
              <w:spacing w:line="240" w:lineRule="exact"/>
              <w:ind w:left="105"/>
            </w:pPr>
            <w:r w:rsidRPr="00BE702D">
              <w:t xml:space="preserve">Оригинал </w:t>
            </w:r>
            <w:r>
              <w:t xml:space="preserve">патента на изобретение или заверенная </w:t>
            </w:r>
            <w:r w:rsidRPr="000419D2">
              <w:t>копия</w:t>
            </w:r>
          </w:p>
        </w:tc>
      </w:tr>
      <w:tr w:rsidR="00C9338C" w:rsidTr="0056007B">
        <w:trPr>
          <w:trHeight w:val="505"/>
        </w:trPr>
        <w:tc>
          <w:tcPr>
            <w:tcW w:w="3898" w:type="dxa"/>
          </w:tcPr>
          <w:p w:rsidR="00C9338C" w:rsidRDefault="00C9338C">
            <w:pPr>
              <w:pStyle w:val="TableParagraph"/>
              <w:spacing w:line="240" w:lineRule="exact"/>
            </w:pPr>
            <w:r>
              <w:t>П</w:t>
            </w:r>
            <w:r w:rsidRPr="00823D45">
              <w:t>обедители и призеры конкурса научно-исследовательских работ студентов, ординаторов, аспирантов в рамках Всероссийской научно-практической конференции с международным участием «Профилактическая медицина»</w:t>
            </w:r>
          </w:p>
        </w:tc>
        <w:tc>
          <w:tcPr>
            <w:tcW w:w="6053" w:type="dxa"/>
            <w:gridSpan w:val="2"/>
          </w:tcPr>
          <w:p w:rsidR="00C9338C" w:rsidRDefault="00C9338C" w:rsidP="00BE702D">
            <w:pPr>
              <w:pStyle w:val="TableParagraph"/>
              <w:spacing w:line="240" w:lineRule="exact"/>
              <w:ind w:left="105"/>
            </w:pPr>
            <w:r>
              <w:t>Оригинал д</w:t>
            </w:r>
            <w:r w:rsidRPr="00EF1E70">
              <w:t>иплом</w:t>
            </w:r>
            <w:r w:rsidR="002331ED">
              <w:t>а</w:t>
            </w:r>
            <w:r w:rsidRPr="00EF1E70">
              <w:t xml:space="preserve"> или заверенная образовательной организацией копия</w:t>
            </w:r>
          </w:p>
        </w:tc>
      </w:tr>
      <w:tr w:rsidR="00C9338C" w:rsidTr="0056007B">
        <w:trPr>
          <w:trHeight w:val="505"/>
        </w:trPr>
        <w:tc>
          <w:tcPr>
            <w:tcW w:w="3898" w:type="dxa"/>
          </w:tcPr>
          <w:p w:rsidR="00C9338C" w:rsidRDefault="00C9338C" w:rsidP="00EF1E70">
            <w:pPr>
              <w:pStyle w:val="TableParagraph"/>
              <w:spacing w:line="240" w:lineRule="exact"/>
            </w:pPr>
            <w:r>
              <w:t>Победител</w:t>
            </w:r>
            <w:r w:rsidR="006F1ECB">
              <w:t>и</w:t>
            </w:r>
            <w:r>
              <w:t xml:space="preserve"> или призер</w:t>
            </w:r>
            <w:r w:rsidR="006F1ECB">
              <w:t>ы</w:t>
            </w:r>
            <w:r>
              <w:t xml:space="preserve"> следующих олимпиад: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 xml:space="preserve">1) Всероссийской Универсиады по хирургии (Медицинский университет РУДН), 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>2) Чемпионата по английскому языку "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soft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", </w:t>
            </w:r>
            <w:r>
              <w:tab/>
              <w:t>Всероссийской студенческой олимпиады по нормальной физиологии (</w:t>
            </w:r>
            <w:proofErr w:type="spellStart"/>
            <w:r>
              <w:t>Сеченовский</w:t>
            </w:r>
            <w:proofErr w:type="spellEnd"/>
            <w:r>
              <w:t xml:space="preserve"> Университет),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 xml:space="preserve">3) Всероссийской студенческой олимпиады по хирургии им. академика М.И. Перельмана, 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 xml:space="preserve">4) Всероссийской студенческой олимпиады по кардиологии Самарканд-2020, 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 xml:space="preserve">5) Международной студенческой Олимпиады по медицинской реабилитации и санаторно-курортному лечению, 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 xml:space="preserve">6) Всероссийской олимпиады по терапии с международным участием (СЗГМУ им. И.И. Мечникова), 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>7) Международной морфологической онлайн-олимпиады по анатомии, гистологии и патологической анатомии, 8) Всероссийского студенческого конкурса "Твой Ход",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lastRenderedPageBreak/>
              <w:t>9) Студенческой олимпиады по нейрохирургии "</w:t>
            </w:r>
            <w:proofErr w:type="spellStart"/>
            <w:r>
              <w:t>Сибнейро</w:t>
            </w:r>
            <w:proofErr w:type="spellEnd"/>
            <w:r>
              <w:t xml:space="preserve">", 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 xml:space="preserve"> 10) Всероссийской студенческой олимпиады по спортивной медицине с международным участием «Медицинский Марафон», 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 xml:space="preserve">11) Всероссийской олимпиады по </w:t>
            </w:r>
            <w:proofErr w:type="gramStart"/>
            <w:r>
              <w:t>сердечно-сосудистой</w:t>
            </w:r>
            <w:proofErr w:type="gramEnd"/>
            <w:r>
              <w:t xml:space="preserve"> хирургии в рамках </w:t>
            </w:r>
            <w:proofErr w:type="spellStart"/>
            <w:r>
              <w:t>Алмазовского</w:t>
            </w:r>
            <w:proofErr w:type="spellEnd"/>
            <w:r>
              <w:t xml:space="preserve"> молодёжного медицинского форума,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 xml:space="preserve">12) Всероссийской студенческой олимпиады по эпидемиологии, Всероссийской студенческой олимпиады по хирургии с международным участием, 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>13) Всероссийской Олимпиады студентов медиков «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ques</w:t>
            </w:r>
            <w:proofErr w:type="spellEnd"/>
            <w:r>
              <w:t xml:space="preserve">», приуроченной к 10-летию </w:t>
            </w:r>
            <w:proofErr w:type="spellStart"/>
            <w:r>
              <w:t>ИФМиБ</w:t>
            </w:r>
            <w:proofErr w:type="spellEnd"/>
            <w:r>
              <w:t xml:space="preserve"> КФУ с международным участием, </w:t>
            </w:r>
          </w:p>
          <w:p w:rsidR="006F1ECB" w:rsidRDefault="006F1ECB" w:rsidP="006F1ECB">
            <w:pPr>
              <w:pStyle w:val="TableParagraph"/>
              <w:spacing w:line="240" w:lineRule="exact"/>
            </w:pPr>
            <w:r>
              <w:t>14) Всероссийской Олимпиады по хирургии "Оперативная хирургия органов малого таза" (ТГМУ):</w:t>
            </w:r>
          </w:p>
          <w:p w:rsidR="00C9338C" w:rsidRDefault="006F1ECB" w:rsidP="006F1ECB">
            <w:pPr>
              <w:pStyle w:val="TableParagraph"/>
              <w:spacing w:line="240" w:lineRule="exact"/>
            </w:pPr>
            <w:r>
              <w:t xml:space="preserve">  </w:t>
            </w:r>
          </w:p>
        </w:tc>
        <w:tc>
          <w:tcPr>
            <w:tcW w:w="6053" w:type="dxa"/>
            <w:gridSpan w:val="2"/>
          </w:tcPr>
          <w:p w:rsidR="00C9338C" w:rsidRPr="000951B8" w:rsidRDefault="00C9338C" w:rsidP="00C9338C">
            <w:pPr>
              <w:pStyle w:val="TableParagraph"/>
              <w:spacing w:line="240" w:lineRule="exact"/>
              <w:ind w:left="105"/>
            </w:pPr>
            <w:r>
              <w:lastRenderedPageBreak/>
              <w:t>Оригинал д</w:t>
            </w:r>
            <w:r w:rsidRPr="00EF1E70">
              <w:t>иплом</w:t>
            </w:r>
            <w:r>
              <w:t>а</w:t>
            </w:r>
            <w:r w:rsidRPr="00EF1E70">
              <w:t xml:space="preserve"> или заверенная образовательной организацией копия</w:t>
            </w:r>
          </w:p>
        </w:tc>
      </w:tr>
    </w:tbl>
    <w:p w:rsidR="00642A60" w:rsidRDefault="00642A60"/>
    <w:sectPr w:rsidR="00642A6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2E7"/>
    <w:multiLevelType w:val="hybridMultilevel"/>
    <w:tmpl w:val="AB7C420C"/>
    <w:lvl w:ilvl="0" w:tplc="3FBEB2CE">
      <w:start w:val="1"/>
      <w:numFmt w:val="decimal"/>
      <w:lvlText w:val="%1."/>
      <w:lvlJc w:val="left"/>
      <w:pPr>
        <w:ind w:left="35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02C514">
      <w:numFmt w:val="bullet"/>
      <w:lvlText w:val="•"/>
      <w:lvlJc w:val="left"/>
      <w:pPr>
        <w:ind w:left="602" w:hanging="356"/>
      </w:pPr>
      <w:rPr>
        <w:rFonts w:hint="default"/>
        <w:lang w:val="ru-RU" w:eastAsia="en-US" w:bidi="ar-SA"/>
      </w:rPr>
    </w:lvl>
    <w:lvl w:ilvl="2" w:tplc="1150863C">
      <w:numFmt w:val="bullet"/>
      <w:lvlText w:val="•"/>
      <w:lvlJc w:val="left"/>
      <w:pPr>
        <w:ind w:left="1164" w:hanging="356"/>
      </w:pPr>
      <w:rPr>
        <w:rFonts w:hint="default"/>
        <w:lang w:val="ru-RU" w:eastAsia="en-US" w:bidi="ar-SA"/>
      </w:rPr>
    </w:lvl>
    <w:lvl w:ilvl="3" w:tplc="1DFEFE3A">
      <w:numFmt w:val="bullet"/>
      <w:lvlText w:val="•"/>
      <w:lvlJc w:val="left"/>
      <w:pPr>
        <w:ind w:left="1727" w:hanging="356"/>
      </w:pPr>
      <w:rPr>
        <w:rFonts w:hint="default"/>
        <w:lang w:val="ru-RU" w:eastAsia="en-US" w:bidi="ar-SA"/>
      </w:rPr>
    </w:lvl>
    <w:lvl w:ilvl="4" w:tplc="9CA03744">
      <w:numFmt w:val="bullet"/>
      <w:lvlText w:val="•"/>
      <w:lvlJc w:val="left"/>
      <w:pPr>
        <w:ind w:left="2289" w:hanging="356"/>
      </w:pPr>
      <w:rPr>
        <w:rFonts w:hint="default"/>
        <w:lang w:val="ru-RU" w:eastAsia="en-US" w:bidi="ar-SA"/>
      </w:rPr>
    </w:lvl>
    <w:lvl w:ilvl="5" w:tplc="896206B0">
      <w:numFmt w:val="bullet"/>
      <w:lvlText w:val="•"/>
      <w:lvlJc w:val="left"/>
      <w:pPr>
        <w:ind w:left="2852" w:hanging="356"/>
      </w:pPr>
      <w:rPr>
        <w:rFonts w:hint="default"/>
        <w:lang w:val="ru-RU" w:eastAsia="en-US" w:bidi="ar-SA"/>
      </w:rPr>
    </w:lvl>
    <w:lvl w:ilvl="6" w:tplc="FF96D282">
      <w:numFmt w:val="bullet"/>
      <w:lvlText w:val="•"/>
      <w:lvlJc w:val="left"/>
      <w:pPr>
        <w:ind w:left="3414" w:hanging="356"/>
      </w:pPr>
      <w:rPr>
        <w:rFonts w:hint="default"/>
        <w:lang w:val="ru-RU" w:eastAsia="en-US" w:bidi="ar-SA"/>
      </w:rPr>
    </w:lvl>
    <w:lvl w:ilvl="7" w:tplc="4F7245A0">
      <w:numFmt w:val="bullet"/>
      <w:lvlText w:val="•"/>
      <w:lvlJc w:val="left"/>
      <w:pPr>
        <w:ind w:left="3976" w:hanging="356"/>
      </w:pPr>
      <w:rPr>
        <w:rFonts w:hint="default"/>
        <w:lang w:val="ru-RU" w:eastAsia="en-US" w:bidi="ar-SA"/>
      </w:rPr>
    </w:lvl>
    <w:lvl w:ilvl="8" w:tplc="78966DA8">
      <w:numFmt w:val="bullet"/>
      <w:lvlText w:val="•"/>
      <w:lvlJc w:val="left"/>
      <w:pPr>
        <w:ind w:left="4539" w:hanging="356"/>
      </w:pPr>
      <w:rPr>
        <w:rFonts w:hint="default"/>
        <w:lang w:val="ru-RU" w:eastAsia="en-US" w:bidi="ar-SA"/>
      </w:rPr>
    </w:lvl>
  </w:abstractNum>
  <w:abstractNum w:abstractNumId="1">
    <w:nsid w:val="16171659"/>
    <w:multiLevelType w:val="hybridMultilevel"/>
    <w:tmpl w:val="49583F7E"/>
    <w:lvl w:ilvl="0" w:tplc="7EC837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0A1B3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9FAAAE3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8CD081C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73E45D0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3BBACBF0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4252C862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E8BCFFF0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27D47A2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2">
    <w:nsid w:val="1E2D6C9E"/>
    <w:multiLevelType w:val="hybridMultilevel"/>
    <w:tmpl w:val="6F88413A"/>
    <w:lvl w:ilvl="0" w:tplc="34004C0A">
      <w:start w:val="1"/>
      <w:numFmt w:val="decimal"/>
      <w:lvlText w:val="%1."/>
      <w:lvlJc w:val="left"/>
      <w:pPr>
        <w:ind w:left="72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E5171E3"/>
    <w:multiLevelType w:val="hybridMultilevel"/>
    <w:tmpl w:val="B3AC63BA"/>
    <w:lvl w:ilvl="0" w:tplc="55C26C58">
      <w:start w:val="1"/>
      <w:numFmt w:val="decimal"/>
      <w:lvlText w:val="%1."/>
      <w:lvlJc w:val="left"/>
      <w:pPr>
        <w:ind w:left="17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984306">
      <w:numFmt w:val="bullet"/>
      <w:lvlText w:val="•"/>
      <w:lvlJc w:val="left"/>
      <w:pPr>
        <w:ind w:left="728" w:hanging="339"/>
      </w:pPr>
      <w:rPr>
        <w:rFonts w:hint="default"/>
        <w:lang w:val="ru-RU" w:eastAsia="en-US" w:bidi="ar-SA"/>
      </w:rPr>
    </w:lvl>
    <w:lvl w:ilvl="2" w:tplc="C6FC5A80">
      <w:numFmt w:val="bullet"/>
      <w:lvlText w:val="•"/>
      <w:lvlJc w:val="left"/>
      <w:pPr>
        <w:ind w:left="1276" w:hanging="339"/>
      </w:pPr>
      <w:rPr>
        <w:rFonts w:hint="default"/>
        <w:lang w:val="ru-RU" w:eastAsia="en-US" w:bidi="ar-SA"/>
      </w:rPr>
    </w:lvl>
    <w:lvl w:ilvl="3" w:tplc="4D7ACF5A">
      <w:numFmt w:val="bullet"/>
      <w:lvlText w:val="•"/>
      <w:lvlJc w:val="left"/>
      <w:pPr>
        <w:ind w:left="1825" w:hanging="339"/>
      </w:pPr>
      <w:rPr>
        <w:rFonts w:hint="default"/>
        <w:lang w:val="ru-RU" w:eastAsia="en-US" w:bidi="ar-SA"/>
      </w:rPr>
    </w:lvl>
    <w:lvl w:ilvl="4" w:tplc="3208A202">
      <w:numFmt w:val="bullet"/>
      <w:lvlText w:val="•"/>
      <w:lvlJc w:val="left"/>
      <w:pPr>
        <w:ind w:left="2373" w:hanging="339"/>
      </w:pPr>
      <w:rPr>
        <w:rFonts w:hint="default"/>
        <w:lang w:val="ru-RU" w:eastAsia="en-US" w:bidi="ar-SA"/>
      </w:rPr>
    </w:lvl>
    <w:lvl w:ilvl="5" w:tplc="D0E69AEC">
      <w:numFmt w:val="bullet"/>
      <w:lvlText w:val="•"/>
      <w:lvlJc w:val="left"/>
      <w:pPr>
        <w:ind w:left="2922" w:hanging="339"/>
      </w:pPr>
      <w:rPr>
        <w:rFonts w:hint="default"/>
        <w:lang w:val="ru-RU" w:eastAsia="en-US" w:bidi="ar-SA"/>
      </w:rPr>
    </w:lvl>
    <w:lvl w:ilvl="6" w:tplc="B7E0B02E">
      <w:numFmt w:val="bullet"/>
      <w:lvlText w:val="•"/>
      <w:lvlJc w:val="left"/>
      <w:pPr>
        <w:ind w:left="3470" w:hanging="339"/>
      </w:pPr>
      <w:rPr>
        <w:rFonts w:hint="default"/>
        <w:lang w:val="ru-RU" w:eastAsia="en-US" w:bidi="ar-SA"/>
      </w:rPr>
    </w:lvl>
    <w:lvl w:ilvl="7" w:tplc="62A6F082">
      <w:numFmt w:val="bullet"/>
      <w:lvlText w:val="•"/>
      <w:lvlJc w:val="left"/>
      <w:pPr>
        <w:ind w:left="4018" w:hanging="339"/>
      </w:pPr>
      <w:rPr>
        <w:rFonts w:hint="default"/>
        <w:lang w:val="ru-RU" w:eastAsia="en-US" w:bidi="ar-SA"/>
      </w:rPr>
    </w:lvl>
    <w:lvl w:ilvl="8" w:tplc="58A88266">
      <w:numFmt w:val="bullet"/>
      <w:lvlText w:val="•"/>
      <w:lvlJc w:val="left"/>
      <w:pPr>
        <w:ind w:left="4567" w:hanging="3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15B7"/>
    <w:rsid w:val="0002216F"/>
    <w:rsid w:val="000276E8"/>
    <w:rsid w:val="000419D2"/>
    <w:rsid w:val="000951B8"/>
    <w:rsid w:val="001640FE"/>
    <w:rsid w:val="001C63D1"/>
    <w:rsid w:val="002331ED"/>
    <w:rsid w:val="002751EF"/>
    <w:rsid w:val="002B718E"/>
    <w:rsid w:val="002C5562"/>
    <w:rsid w:val="002E3E49"/>
    <w:rsid w:val="002E4ACB"/>
    <w:rsid w:val="00344C91"/>
    <w:rsid w:val="003E0707"/>
    <w:rsid w:val="00414018"/>
    <w:rsid w:val="00421417"/>
    <w:rsid w:val="004A2627"/>
    <w:rsid w:val="004B53D4"/>
    <w:rsid w:val="004F3F19"/>
    <w:rsid w:val="004F519F"/>
    <w:rsid w:val="00534C8F"/>
    <w:rsid w:val="005470EC"/>
    <w:rsid w:val="0056007B"/>
    <w:rsid w:val="005A01A0"/>
    <w:rsid w:val="00601AED"/>
    <w:rsid w:val="00607751"/>
    <w:rsid w:val="00615E38"/>
    <w:rsid w:val="00633A48"/>
    <w:rsid w:val="00634649"/>
    <w:rsid w:val="00642A60"/>
    <w:rsid w:val="006C23F5"/>
    <w:rsid w:val="006D6946"/>
    <w:rsid w:val="006F1ECB"/>
    <w:rsid w:val="00752F0B"/>
    <w:rsid w:val="00786D6D"/>
    <w:rsid w:val="007944C2"/>
    <w:rsid w:val="00802A89"/>
    <w:rsid w:val="00823D45"/>
    <w:rsid w:val="00832773"/>
    <w:rsid w:val="00923344"/>
    <w:rsid w:val="00935F40"/>
    <w:rsid w:val="009A2310"/>
    <w:rsid w:val="00A121D0"/>
    <w:rsid w:val="00A1384B"/>
    <w:rsid w:val="00AA4E60"/>
    <w:rsid w:val="00AF02D6"/>
    <w:rsid w:val="00B45D42"/>
    <w:rsid w:val="00BD2AA0"/>
    <w:rsid w:val="00BE141B"/>
    <w:rsid w:val="00BE702D"/>
    <w:rsid w:val="00C35349"/>
    <w:rsid w:val="00C44A3A"/>
    <w:rsid w:val="00C8474A"/>
    <w:rsid w:val="00C9338C"/>
    <w:rsid w:val="00CD5C3D"/>
    <w:rsid w:val="00CD7EEF"/>
    <w:rsid w:val="00D015B7"/>
    <w:rsid w:val="00E511D2"/>
    <w:rsid w:val="00E820E1"/>
    <w:rsid w:val="00EA5836"/>
    <w:rsid w:val="00EE51AE"/>
    <w:rsid w:val="00EF1E70"/>
    <w:rsid w:val="00F35B4F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823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D45"/>
    <w:rPr>
      <w:rFonts w:ascii="Tahoma" w:eastAsia="Times New Roman" w:hAnsi="Tahoma" w:cs="Tahoma"/>
      <w:sz w:val="16"/>
      <w:szCs w:val="16"/>
      <w:lang w:val="ru-RU"/>
    </w:rPr>
  </w:style>
  <w:style w:type="character" w:styleId="a6">
    <w:name w:val="annotation reference"/>
    <w:basedOn w:val="a0"/>
    <w:uiPriority w:val="99"/>
    <w:semiHidden/>
    <w:unhideWhenUsed/>
    <w:rsid w:val="004F3F1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F3F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F3F1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3F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3F1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BE7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823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D45"/>
    <w:rPr>
      <w:rFonts w:ascii="Tahoma" w:eastAsia="Times New Roman" w:hAnsi="Tahoma" w:cs="Tahoma"/>
      <w:sz w:val="16"/>
      <w:szCs w:val="16"/>
      <w:lang w:val="ru-RU"/>
    </w:rPr>
  </w:style>
  <w:style w:type="character" w:styleId="a6">
    <w:name w:val="annotation reference"/>
    <w:basedOn w:val="a0"/>
    <w:uiPriority w:val="99"/>
    <w:semiHidden/>
    <w:unhideWhenUsed/>
    <w:rsid w:val="004F3F1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F3F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F3F1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3F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3F1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BE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344038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Немцова Елена Геннадьевна</dc:creator>
  <cp:lastModifiedBy>Злобина Арина Александровна</cp:lastModifiedBy>
  <cp:revision>3</cp:revision>
  <cp:lastPrinted>2023-05-31T11:25:00Z</cp:lastPrinted>
  <dcterms:created xsi:type="dcterms:W3CDTF">2023-06-01T12:13:00Z</dcterms:created>
  <dcterms:modified xsi:type="dcterms:W3CDTF">2023-06-01T12:13:00Z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