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55" w:rsidRPr="007205CC" w:rsidRDefault="00F12C55" w:rsidP="00F12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05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Дополнительная профессиональная программа</w:t>
      </w:r>
    </w:p>
    <w:p w:rsidR="00F12C55" w:rsidRPr="007205CC" w:rsidRDefault="00F12C55" w:rsidP="00F12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05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профессиональной переподготовки</w:t>
      </w:r>
    </w:p>
    <w:p w:rsidR="00F12C55" w:rsidRPr="007205CC" w:rsidRDefault="00F12C55" w:rsidP="00F12C55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205CC">
        <w:rPr>
          <w:rFonts w:ascii="Times New Roman" w:eastAsia="Calibri" w:hAnsi="Times New Roman"/>
          <w:color w:val="000000" w:themeColor="text1"/>
          <w:sz w:val="24"/>
          <w:szCs w:val="24"/>
        </w:rPr>
        <w:t>«Общая врачебная практика (семейная медицина)»</w:t>
      </w:r>
    </w:p>
    <w:p w:rsidR="00F12C55" w:rsidRPr="007205CC" w:rsidRDefault="00F12C55" w:rsidP="00F12C55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79"/>
        <w:gridCol w:w="5925"/>
      </w:tblGrid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Название параметра паспорта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Поля для заполнения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Основная специальность</w:t>
            </w:r>
          </w:p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/>
                <w:color w:val="000000" w:themeColor="text1"/>
              </w:rPr>
              <w:t xml:space="preserve">«Общая врачебная </w:t>
            </w:r>
            <w:proofErr w:type="gramStart"/>
            <w:r w:rsidRPr="007205CC">
              <w:rPr>
                <w:rFonts w:ascii="Times New Roman" w:hAnsi="Times New Roman"/>
                <w:color w:val="000000" w:themeColor="text1"/>
              </w:rPr>
              <w:t>практика(</w:t>
            </w:r>
            <w:proofErr w:type="gramEnd"/>
            <w:r w:rsidRPr="007205CC">
              <w:rPr>
                <w:rFonts w:ascii="Times New Roman" w:hAnsi="Times New Roman"/>
                <w:color w:val="000000" w:themeColor="text1"/>
              </w:rPr>
              <w:t>семейная медицина)»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Дополнительные специальности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rPr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color w:val="000000" w:themeColor="text1"/>
              </w:rPr>
              <w:t>«Терапия</w:t>
            </w:r>
            <w:proofErr w:type="gramStart"/>
            <w:r w:rsidRPr="007205CC">
              <w:rPr>
                <w:rFonts w:ascii="Times New Roman" w:eastAsia="Calibri" w:hAnsi="Times New Roman"/>
                <w:color w:val="000000" w:themeColor="text1"/>
              </w:rPr>
              <w:t>» ,</w:t>
            </w:r>
            <w:proofErr w:type="gramEnd"/>
            <w:r w:rsidRPr="007205CC">
              <w:rPr>
                <w:rFonts w:ascii="Times New Roman" w:eastAsia="Calibri" w:hAnsi="Times New Roman"/>
                <w:color w:val="000000" w:themeColor="text1"/>
              </w:rPr>
              <w:t xml:space="preserve"> «Педиатрия», «Гериатрия» и «Скорая медицинская помощь»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Трудоемкость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504 часа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Год разработки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F12C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202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Форма обучения: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очная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Основы обучения:</w:t>
            </w:r>
          </w:p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Бюджетная/договорная/договорная (за счет средств ФОМС)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Стоимость обучения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205C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75</w:t>
            </w:r>
            <w:r w:rsidRPr="007205C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000 </w:t>
            </w:r>
            <w:r w:rsidRPr="007205C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1334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</w:rPr>
              <w:t xml:space="preserve">Подготовка в интернатуре/ординатуре по одной из специальностей, «Терапия», </w:t>
            </w:r>
            <w:r w:rsidR="0013342F" w:rsidRPr="007205CC">
              <w:rPr>
                <w:rFonts w:ascii="Times New Roman" w:hAnsi="Times New Roman" w:cs="Times New Roman"/>
                <w:color w:val="000000" w:themeColor="text1"/>
              </w:rPr>
              <w:t>«Педиатрия», «Гериатрия» «Скорая медицинская помощь»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</w:rPr>
              <w:t>Вид выдаваемого документа после завершения обучения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13342F" w:rsidP="009645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</w:rPr>
              <w:t xml:space="preserve">Диплом 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Аннотация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:rsidR="00F12C55" w:rsidRPr="007205CC" w:rsidRDefault="00F12C55" w:rsidP="00133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Цель Программы – </w:t>
            </w:r>
            <w:r w:rsidR="0013342F" w:rsidRPr="007205CC">
              <w:rPr>
                <w:rFonts w:ascii="Times New Roman" w:eastAsia="Calibri" w:hAnsi="Times New Roman"/>
                <w:color w:val="000000" w:themeColor="text1"/>
              </w:rPr>
              <w:t>подготовка врача общей практики (семейного врача), способного и готового к самостоятельной профессиональной деятельности, выполнению в полном объеме трудовых функций и видов профессиональной деятельности в соответствии с требованиями профессионального стандарта по специальности общая врачебная практика (семейная медицина)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Планируемые результаты обучения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 w:cs="Times New Roman"/>
                <w:color w:val="000000" w:themeColor="text1"/>
              </w:rPr>
              <w:t>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«</w:t>
            </w:r>
            <w:r w:rsidR="0013342F" w:rsidRPr="007205CC">
              <w:rPr>
                <w:rFonts w:ascii="Times New Roman" w:hAnsi="Times New Roman" w:cs="Times New Roman"/>
                <w:color w:val="000000" w:themeColor="text1"/>
              </w:rPr>
              <w:t>Общая врачебная практика (семейная медицина)</w:t>
            </w:r>
            <w:r w:rsidRPr="007205CC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342F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342F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342F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342F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</w:t>
            </w:r>
            <w:r w:rsidR="0013342F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12C55" w:rsidRPr="007205CC" w:rsidRDefault="0013342F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/>
                <w:bCs/>
                <w:color w:val="000000" w:themeColor="text1"/>
              </w:rPr>
              <w:t xml:space="preserve">готовность к ведению и лечению пациентов, нуждающихся в оказании медицинской помощи в рамках общей врачебной практики (семейной </w:t>
            </w:r>
            <w:proofErr w:type="gramStart"/>
            <w:r w:rsidRPr="007205CC">
              <w:rPr>
                <w:rFonts w:ascii="Times New Roman" w:hAnsi="Times New Roman"/>
                <w:bCs/>
                <w:color w:val="000000" w:themeColor="text1"/>
              </w:rPr>
              <w:t>медицины)</w:t>
            </w:r>
            <w:r w:rsidR="00F12C55"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proofErr w:type="gramEnd"/>
            <w:r w:rsidR="00F12C55"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  <w:p w:rsidR="00F12C55" w:rsidRPr="007205CC" w:rsidRDefault="00F12C55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342F" w:rsidRPr="007205CC">
              <w:rPr>
                <w:rFonts w:ascii="Times New Roman" w:hAnsi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  <w:r w:rsidR="0013342F"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13342F" w:rsidRPr="007205CC" w:rsidRDefault="0013342F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hAnsi="Times New Roman"/>
                <w:bCs/>
                <w:color w:val="000000" w:themeColor="text1"/>
              </w:rPr>
            </w:pPr>
            <w:r w:rsidRPr="007205CC">
              <w:rPr>
                <w:rFonts w:ascii="Times New Roman" w:hAnsi="Times New Roman"/>
                <w:bCs/>
                <w:color w:val="000000" w:themeColor="text1"/>
              </w:rPr>
              <w:t xml:space="preserve">-  </w:t>
            </w:r>
            <w:r w:rsidRPr="007205CC">
              <w:rPr>
                <w:rFonts w:ascii="Times New Roman" w:hAnsi="Times New Roman"/>
                <w:bCs/>
                <w:color w:val="000000" w:themeColor="text1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13342F" w:rsidRPr="007205CC" w:rsidRDefault="0013342F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hAnsi="Times New Roman"/>
                <w:bCs/>
                <w:color w:val="000000" w:themeColor="text1"/>
              </w:rPr>
            </w:pPr>
            <w:r w:rsidRPr="007205CC">
              <w:rPr>
                <w:rFonts w:ascii="Times New Roman" w:hAnsi="Times New Roman"/>
                <w:bCs/>
                <w:color w:val="000000" w:themeColor="text1"/>
              </w:rPr>
              <w:t xml:space="preserve">-  </w:t>
            </w:r>
            <w:r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13342F" w:rsidRPr="007205CC" w:rsidRDefault="0013342F" w:rsidP="00133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hAnsi="Times New Roman"/>
                <w:bCs/>
                <w:color w:val="000000" w:themeColor="text1"/>
              </w:rPr>
            </w:pPr>
            <w:r w:rsidRPr="007205CC">
              <w:rPr>
                <w:rFonts w:ascii="Times New Roman" w:hAnsi="Times New Roman"/>
                <w:bCs/>
                <w:color w:val="000000" w:themeColor="text1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13342F" w:rsidRPr="007205CC" w:rsidRDefault="0013342F" w:rsidP="007D0D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В программе используются следующие виды учебных занятий:</w:t>
            </w:r>
          </w:p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7D0D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Лекции, семинары, </w:t>
            </w: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симуляционный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курс, аттестация в виде тестирования, аттестация в виде собеседования, оценка практических навыков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новой компетенции 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да</w:t>
            </w:r>
          </w:p>
        </w:tc>
      </w:tr>
      <w:tr w:rsidR="007205CC" w:rsidRPr="007205CC" w:rsidTr="00964586">
        <w:trPr>
          <w:trHeight w:val="368"/>
        </w:trPr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Описание новой компетенции (при получении новой компетенции)</w:t>
            </w:r>
          </w:p>
        </w:tc>
        <w:tc>
          <w:tcPr>
            <w:tcW w:w="5925" w:type="dxa"/>
            <w:shd w:val="clear" w:color="auto" w:fill="auto"/>
          </w:tcPr>
          <w:p w:rsidR="007D0DE3" w:rsidRPr="007205CC" w:rsidRDefault="00F12C55" w:rsidP="007D0D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ПК-1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="007D0DE3" w:rsidRPr="007D0DE3">
              <w:rPr>
                <w:rFonts w:ascii="Times New Roman" w:hAnsi="Times New Roman" w:cs="Times New Roman"/>
                <w:bCs/>
                <w:color w:val="000000" w:themeColor="text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="007D0DE3" w:rsidRPr="007D0D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>у детей и подростков (В/02.8)</w:t>
            </w:r>
          </w:p>
          <w:p w:rsidR="007D0DE3" w:rsidRPr="007205CC" w:rsidRDefault="00F12C55" w:rsidP="007D0D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ПК-2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="007D0DE3"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7D0DE3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="007D0DE3"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>у детей и подростков (В/02.8)</w:t>
            </w:r>
          </w:p>
          <w:p w:rsidR="007D0DE3" w:rsidRPr="007205CC" w:rsidRDefault="00F12C55" w:rsidP="007D0D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ПК-3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="007D0DE3"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7D0DE3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7D0DE3" w:rsidRPr="007205C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>у детей и подростков (В/02.8)</w:t>
            </w:r>
          </w:p>
          <w:p w:rsidR="007D0DE3" w:rsidRPr="007205CC" w:rsidRDefault="00F12C55" w:rsidP="007D0D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ПК-5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="007D0DE3" w:rsidRPr="007205CC">
              <w:rPr>
                <w:rFonts w:ascii="Times New Roman" w:hAnsi="Times New Roman"/>
                <w:bCs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7D0DE3" w:rsidRPr="007205CC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>Оказание медицинской помощи женщинам в период беременности и при гинекологических заболеваниях (A/07.8)</w:t>
            </w:r>
          </w:p>
          <w:p w:rsidR="00F12C55" w:rsidRPr="007205CC" w:rsidRDefault="00F12C55" w:rsidP="002D4F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ПК-6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="002D4F01" w:rsidRPr="007205CC">
              <w:rPr>
                <w:rFonts w:ascii="Times New Roman" w:hAnsi="Times New Roman"/>
                <w:bCs/>
                <w:color w:val="000000" w:themeColor="text1"/>
              </w:rPr>
              <w:t xml:space="preserve">готовность к ведению и лечению пациентов, нуждающихся в оказании медицинской помощи в рамках </w:t>
            </w:r>
            <w:r w:rsidR="002D4F01" w:rsidRPr="007205CC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общей врачебной практики (семейной </w:t>
            </w:r>
            <w:proofErr w:type="gramStart"/>
            <w:r w:rsidR="002D4F01" w:rsidRPr="007205CC">
              <w:rPr>
                <w:rFonts w:ascii="Times New Roman" w:hAnsi="Times New Roman"/>
                <w:bCs/>
                <w:color w:val="000000" w:themeColor="text1"/>
              </w:rPr>
              <w:t>медицины)</w:t>
            </w:r>
            <w:r w:rsidR="002D4F01" w:rsidRPr="007205C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proofErr w:type="gramEnd"/>
            <w:r w:rsidR="007D0DE3" w:rsidRPr="007205CC">
              <w:rPr>
                <w:rFonts w:ascii="Times New Roman" w:eastAsia="Calibri" w:hAnsi="Times New Roman"/>
                <w:color w:val="000000" w:themeColor="text1"/>
              </w:rPr>
              <w:t>Оказание первичной медико-санитарной помощи детям (В/01.8)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2D4F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Кафедра </w:t>
            </w:r>
            <w:r w:rsidR="002D4F01"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семейной медицины 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Контакты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2D4F01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+7(812)598 92 </w:t>
            </w:r>
            <w:proofErr w:type="gram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F12C55" w:rsidRPr="007205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205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ludmila.degtyareva@szgmu.ru</w:t>
            </w:r>
            <w:proofErr w:type="gramEnd"/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Предполагаемый период обучения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7205CC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2024-2029 гг</w:t>
            </w:r>
            <w:bookmarkStart w:id="0" w:name="_GoBack"/>
            <w:bookmarkEnd w:id="0"/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Основной преподавательский состав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2D4F01" w:rsidP="002D4F0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>Профессора: Кузнецова О.Ю, Божков И.А.; Лесняк О.М.; Турушева А.В.</w:t>
            </w:r>
          </w:p>
          <w:p w:rsidR="002D4F01" w:rsidRPr="007205CC" w:rsidRDefault="002D4F01" w:rsidP="002D4F01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Доценты: Гладкова Е.Н.; Дегтярёва Л.Н.; </w:t>
            </w:r>
            <w:proofErr w:type="spellStart"/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>Зернюк</w:t>
            </w:r>
            <w:proofErr w:type="spellEnd"/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А.Д.</w:t>
            </w: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>Корелина</w:t>
            </w:r>
            <w:proofErr w:type="spellEnd"/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>В.Е.;</w:t>
            </w: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>Лебедев</w:t>
            </w:r>
            <w:proofErr w:type="spellEnd"/>
            <w:proofErr w:type="gramEnd"/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А.К.; </w:t>
            </w: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>Моисеева И.Е.</w:t>
            </w:r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>Овамикян</w:t>
            </w:r>
            <w:proofErr w:type="spellEnd"/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К.В.</w:t>
            </w:r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  <w:r w:rsidR="007205CC"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Похазникова М.А. </w:t>
            </w:r>
          </w:p>
          <w:p w:rsidR="002D4F01" w:rsidRPr="007205CC" w:rsidRDefault="007205CC" w:rsidP="007205CC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Ассистенты: </w:t>
            </w:r>
            <w:proofErr w:type="spellStart"/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>Зеленуха</w:t>
            </w:r>
            <w:proofErr w:type="spellEnd"/>
            <w:r w:rsidRPr="007205CC">
              <w:rPr>
                <w:rFonts w:eastAsia="Calibri"/>
                <w:color w:val="000000" w:themeColor="text1"/>
                <w:sz w:val="22"/>
                <w:szCs w:val="22"/>
              </w:rPr>
              <w:t xml:space="preserve"> Д.Н.; Поповская Я.Н. </w:t>
            </w:r>
          </w:p>
        </w:tc>
      </w:tr>
      <w:tr w:rsidR="007205CC" w:rsidRPr="007205CC" w:rsidTr="002D4F01">
        <w:trPr>
          <w:trHeight w:val="324"/>
        </w:trPr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Симуляционное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обучение: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да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2D4F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</w:t>
            </w: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симуляционного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обучения, 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2D4F01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144 </w:t>
            </w: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акад.часа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С применением </w:t>
            </w: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симуляционного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оборудования: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Манекены, муляжи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19.3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Задача, описание </w:t>
            </w:r>
            <w:proofErr w:type="spellStart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симуляционного</w:t>
            </w:r>
            <w:proofErr w:type="spellEnd"/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обучения</w:t>
            </w:r>
          </w:p>
        </w:tc>
        <w:tc>
          <w:tcPr>
            <w:tcW w:w="5925" w:type="dxa"/>
            <w:shd w:val="clear" w:color="auto" w:fill="auto"/>
          </w:tcPr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/>
                <w:color w:val="000000" w:themeColor="text1"/>
              </w:rPr>
              <w:t xml:space="preserve">1. Практические навыки ВОП 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Методика гинекологического обследования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Общие методы обследования детей разного возраста в ОВП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Методика неврологического обследования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Методы обследования ЛОР-органов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Методика офтальмологического обследования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- Навыки проведения базовой и расширенной СЛР</w:t>
            </w:r>
          </w:p>
          <w:p w:rsidR="007205CC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/>
                <w:color w:val="000000" w:themeColor="text1"/>
              </w:rPr>
              <w:t xml:space="preserve">2. Подготовка к аккредитации специалиста </w:t>
            </w:r>
          </w:p>
          <w:p w:rsidR="00F12C55" w:rsidRPr="007205CC" w:rsidRDefault="007205CC" w:rsidP="00720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Тренировка практических навыков в симулированных условиях. Подготовка к первичной специализированной аккредитации по специальности «общая врачебная практика (семейная медицина</w:t>
            </w:r>
            <w:proofErr w:type="gramStart"/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)»</w:t>
            </w:r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(</w:t>
            </w:r>
            <w:proofErr w:type="gramEnd"/>
            <w:r w:rsidRPr="007205CC">
              <w:rPr>
                <w:rFonts w:ascii="Times New Roman" w:eastAsia="Calibri" w:hAnsi="Times New Roman"/>
                <w:iCs/>
                <w:color w:val="000000" w:themeColor="text1"/>
              </w:rPr>
              <w:t>ОСКЭ)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Стажировка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</w:tr>
      <w:tr w:rsidR="007205CC" w:rsidRPr="007205CC" w:rsidTr="00964586">
        <w:tc>
          <w:tcPr>
            <w:tcW w:w="636" w:type="dxa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Дистанционные образовательные технологии и электронное обучение (ДОТ и ЭО).</w:t>
            </w:r>
          </w:p>
        </w:tc>
        <w:tc>
          <w:tcPr>
            <w:tcW w:w="5925" w:type="dxa"/>
            <w:shd w:val="clear" w:color="auto" w:fill="auto"/>
          </w:tcPr>
          <w:p w:rsidR="00F12C55" w:rsidRPr="007205CC" w:rsidRDefault="00F12C55" w:rsidP="009645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05CC">
              <w:rPr>
                <w:rFonts w:ascii="Times New Roman" w:eastAsia="Calibri" w:hAnsi="Times New Roman" w:cs="Times New Roman"/>
                <w:color w:val="000000" w:themeColor="text1"/>
              </w:rPr>
              <w:t>нет</w:t>
            </w:r>
          </w:p>
        </w:tc>
      </w:tr>
    </w:tbl>
    <w:p w:rsidR="00F12C55" w:rsidRPr="007205CC" w:rsidRDefault="00F12C55" w:rsidP="00F12C55">
      <w:pPr>
        <w:rPr>
          <w:color w:val="000000" w:themeColor="text1"/>
        </w:rPr>
      </w:pPr>
    </w:p>
    <w:p w:rsidR="0063428A" w:rsidRPr="007205CC" w:rsidRDefault="0063428A">
      <w:pPr>
        <w:rPr>
          <w:color w:val="000000" w:themeColor="text1"/>
        </w:rPr>
      </w:pPr>
    </w:p>
    <w:sectPr w:rsidR="0063428A" w:rsidRPr="007205CC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55F6"/>
    <w:multiLevelType w:val="hybridMultilevel"/>
    <w:tmpl w:val="216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5"/>
    <w:rsid w:val="0013342F"/>
    <w:rsid w:val="002D4F01"/>
    <w:rsid w:val="0063428A"/>
    <w:rsid w:val="007205CC"/>
    <w:rsid w:val="007D0DE3"/>
    <w:rsid w:val="00F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7F6E-887B-4A5A-9864-68DBB55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E3"/>
    <w:pPr>
      <w:spacing w:after="200" w:line="276" w:lineRule="auto"/>
    </w:pPr>
    <w:rPr>
      <w:rFonts w:asciiTheme="minorHAnsi" w:hAnsiTheme="minorHAnsi" w:cstheme="minorBidi"/>
      <w:b w:val="0"/>
      <w:i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2C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FB6AA7E8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Людмила Николаевна</dc:creator>
  <cp:keywords/>
  <dc:description/>
  <cp:lastModifiedBy>Дегтярева Людмила Николаевна</cp:lastModifiedBy>
  <cp:revision>2</cp:revision>
  <dcterms:created xsi:type="dcterms:W3CDTF">2024-05-27T09:43:00Z</dcterms:created>
  <dcterms:modified xsi:type="dcterms:W3CDTF">2024-05-27T09:43:00Z</dcterms:modified>
</cp:coreProperties>
</file>