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55" w:rsidRDefault="00A413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1355" w:rsidRDefault="00A41355">
      <w:pPr>
        <w:pStyle w:val="ConsPlusNormal"/>
        <w:outlineLvl w:val="0"/>
      </w:pPr>
    </w:p>
    <w:p w:rsidR="00A41355" w:rsidRDefault="00A41355">
      <w:pPr>
        <w:pStyle w:val="ConsPlusTitle"/>
        <w:jc w:val="center"/>
        <w:outlineLvl w:val="0"/>
      </w:pPr>
      <w:r>
        <w:t>ПРАВИТЕЛЬСТВО САНКТ-ПЕТЕРБУРГА</w:t>
      </w:r>
    </w:p>
    <w:p w:rsidR="00A41355" w:rsidRDefault="00A41355">
      <w:pPr>
        <w:pStyle w:val="ConsPlusTitle"/>
        <w:jc w:val="center"/>
      </w:pPr>
    </w:p>
    <w:p w:rsidR="00A41355" w:rsidRDefault="00A41355">
      <w:pPr>
        <w:pStyle w:val="ConsPlusTitle"/>
        <w:jc w:val="center"/>
      </w:pPr>
      <w:r>
        <w:t>ПОСТАНОВЛЕНИЕ</w:t>
      </w:r>
    </w:p>
    <w:p w:rsidR="00A41355" w:rsidRDefault="00A41355">
      <w:pPr>
        <w:pStyle w:val="ConsPlusTitle"/>
        <w:jc w:val="center"/>
      </w:pPr>
      <w:r>
        <w:t>от 4 июня 2025 г. N 383</w:t>
      </w:r>
    </w:p>
    <w:p w:rsidR="00A41355" w:rsidRDefault="00A41355">
      <w:pPr>
        <w:pStyle w:val="ConsPlusTitle"/>
        <w:jc w:val="center"/>
      </w:pPr>
    </w:p>
    <w:p w:rsidR="00A41355" w:rsidRDefault="00A41355">
      <w:pPr>
        <w:pStyle w:val="ConsPlusTitle"/>
        <w:jc w:val="center"/>
      </w:pPr>
      <w:r>
        <w:t>О ВНЕСЕНИИ ИЗМЕНЕНИЙ В ПОСТАНОВЛЕНИЕ ПРАВИТЕЛЬСТВА</w:t>
      </w:r>
    </w:p>
    <w:p w:rsidR="00A41355" w:rsidRDefault="00A41355">
      <w:pPr>
        <w:pStyle w:val="ConsPlusTitle"/>
        <w:jc w:val="center"/>
      </w:pPr>
      <w:r>
        <w:t>САНКТ-ПЕТЕРБУРГА ОТ 30.01.2012 N 65</w:t>
      </w:r>
    </w:p>
    <w:p w:rsidR="00A41355" w:rsidRDefault="00A41355">
      <w:pPr>
        <w:pStyle w:val="ConsPlusNormal"/>
        <w:jc w:val="center"/>
      </w:pPr>
    </w:p>
    <w:p w:rsidR="00A41355" w:rsidRDefault="00A4135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13 статьи 51</w:t>
        </w:r>
      </w:hyperlink>
      <w:r>
        <w:t xml:space="preserve"> Федерального закона "Об обязательном медицинском страховании в Российской Федерации" и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03.10.2023 N 524н "Об утверждении Типового положения о территориальном фонде обязательного медицинского страхования" Правительство Санкт-Петербурга постановляет: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30.01.2012 N 65 "Об утверждении Положения о Территориальном фонде обязательного медицинского страхования Санкт-Петербурга" следующие изменения: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преамбуле</w:t>
        </w:r>
      </w:hyperlink>
      <w:r>
        <w:t xml:space="preserve"> постановления слова "приказом Министерства здравоохранения и социального развития Российской Федерации от 21.01.2011 N 15н" заменить словами "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03.10.2023 N 524н".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>
        <w:r>
          <w:rPr>
            <w:color w:val="0000FF"/>
          </w:rPr>
          <w:t>пункте 3</w:t>
        </w:r>
      </w:hyperlink>
      <w:r>
        <w:t xml:space="preserve"> постановления слова "вице-губернатора Санкт-Петербурга Эргашева О.Н." заменить словами "вице-губернатора Санкт-Петербурга Звоника К.Н.".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1.3. </w:t>
      </w:r>
      <w:hyperlink r:id="rId11">
        <w:r>
          <w:rPr>
            <w:color w:val="0000FF"/>
          </w:rPr>
          <w:t>Положение</w:t>
        </w:r>
      </w:hyperlink>
      <w:r>
        <w:t xml:space="preserve"> о Территориальном фонде обязательного медицинского страхования Санкт-Петербурга, утвержденное указанным постановлением, изложить в редакции согласно </w:t>
      </w:r>
      <w:hyperlink w:anchor="P30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 Контроль за выполнением постановления возложить на вице-губернатора Санкт-Петербурга Звоника К.Н.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jc w:val="right"/>
      </w:pPr>
      <w:r>
        <w:t>Губернатор</w:t>
      </w:r>
    </w:p>
    <w:p w:rsidR="00A41355" w:rsidRDefault="00A41355">
      <w:pPr>
        <w:pStyle w:val="ConsPlusNormal"/>
        <w:jc w:val="right"/>
      </w:pPr>
      <w:r>
        <w:t>Санкт-Петербурга</w:t>
      </w:r>
    </w:p>
    <w:p w:rsidR="00A41355" w:rsidRDefault="00A41355">
      <w:pPr>
        <w:pStyle w:val="ConsPlusNormal"/>
        <w:jc w:val="right"/>
      </w:pPr>
      <w:r>
        <w:t>А.Д.Беглов</w:t>
      </w: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Normal"/>
        <w:jc w:val="right"/>
        <w:outlineLvl w:val="0"/>
      </w:pPr>
      <w:r>
        <w:t>ПРИЛОЖЕНИЕ</w:t>
      </w:r>
    </w:p>
    <w:p w:rsidR="00A41355" w:rsidRDefault="00A41355">
      <w:pPr>
        <w:pStyle w:val="ConsPlusNormal"/>
        <w:jc w:val="right"/>
      </w:pPr>
      <w:r>
        <w:t>к постановлению</w:t>
      </w:r>
    </w:p>
    <w:p w:rsidR="00A41355" w:rsidRDefault="00A41355">
      <w:pPr>
        <w:pStyle w:val="ConsPlusNormal"/>
        <w:jc w:val="right"/>
      </w:pPr>
      <w:r>
        <w:t>Правительства Санкт-Петербурга</w:t>
      </w:r>
    </w:p>
    <w:p w:rsidR="00A41355" w:rsidRDefault="00A41355">
      <w:pPr>
        <w:pStyle w:val="ConsPlusNormal"/>
        <w:jc w:val="right"/>
      </w:pPr>
      <w:r>
        <w:t>от 04.06.2025 N 383</w:t>
      </w:r>
    </w:p>
    <w:p w:rsidR="00A41355" w:rsidRDefault="00A41355">
      <w:pPr>
        <w:pStyle w:val="ConsPlusNormal"/>
        <w:jc w:val="right"/>
      </w:pPr>
    </w:p>
    <w:p w:rsidR="00A41355" w:rsidRDefault="00A41355">
      <w:pPr>
        <w:pStyle w:val="ConsPlusTitle"/>
        <w:jc w:val="center"/>
      </w:pPr>
      <w:bookmarkStart w:id="0" w:name="P30"/>
      <w:bookmarkEnd w:id="0"/>
      <w:r>
        <w:t>ПОЛОЖЕНИЕ</w:t>
      </w:r>
    </w:p>
    <w:p w:rsidR="00A41355" w:rsidRDefault="00A41355">
      <w:pPr>
        <w:pStyle w:val="ConsPlusTitle"/>
        <w:jc w:val="center"/>
      </w:pPr>
      <w:r>
        <w:t>О ТЕРРИТОРИАЛЬНОМ ФОНДЕ ОБЯЗАТЕЛЬНОГО</w:t>
      </w:r>
    </w:p>
    <w:p w:rsidR="00A41355" w:rsidRDefault="00A41355">
      <w:pPr>
        <w:pStyle w:val="ConsPlusTitle"/>
        <w:jc w:val="center"/>
      </w:pPr>
      <w:r>
        <w:t>МЕДИЦИНСКОГО СТРАХОВАНИЯ САНКТ-ПЕТЕРБУРГА</w:t>
      </w:r>
    </w:p>
    <w:p w:rsidR="00A41355" w:rsidRDefault="00A41355">
      <w:pPr>
        <w:pStyle w:val="ConsPlusNormal"/>
        <w:jc w:val="center"/>
      </w:pPr>
    </w:p>
    <w:p w:rsidR="00A41355" w:rsidRDefault="00A41355">
      <w:pPr>
        <w:pStyle w:val="ConsPlusTitle"/>
        <w:jc w:val="center"/>
        <w:outlineLvl w:val="1"/>
      </w:pPr>
      <w:r>
        <w:t>1. Общие положения</w:t>
      </w:r>
    </w:p>
    <w:p w:rsidR="00A41355" w:rsidRDefault="00A41355">
      <w:pPr>
        <w:pStyle w:val="ConsPlusNormal"/>
        <w:jc w:val="center"/>
      </w:pPr>
    </w:p>
    <w:p w:rsidR="00A41355" w:rsidRDefault="00A41355">
      <w:pPr>
        <w:pStyle w:val="ConsPlusNormal"/>
        <w:ind w:firstLine="540"/>
        <w:jc w:val="both"/>
      </w:pPr>
      <w:r>
        <w:t xml:space="preserve">1.1. Территориальный фонд обязательного медицинского страхования Санкт-Петербурга </w:t>
      </w:r>
      <w:r>
        <w:lastRenderedPageBreak/>
        <w:t>(далее - территориальный фонд) является некоммерческой организацией, созданной Санкт-Петербургом для реализации государственной политики в сфере обязательного медицинского страхования на территории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1.2. Территориальный фонд является юридическим лицом, созданным в соответствии с законодательством Российской Федерации, и в своей деятельности подотчетен Правительству Санкт-Петербурга и Федеральному фонду обязательного медицинского страхования (далее - Федеральный фонд). Для реализации своих полномочий в соответствии с законодательством Российской Федерации территориальный фонд открывает счета, может создавать филиалы и представительства, имеет бланк и печать со своим полным наименованием, иные печати, штампы и бланки.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1.3. Официальное наименование территориального фонда - государственное учреждение "Территориальный фонд обязательного медицинского страхования Санкт-Петербурга";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сокращенное наименование - ТФОМС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1.4. Адрес территориального фонда: ул. Коли Томчака, д. 9, литера А, Санкт-Петербург, 196006.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1.5. Территориальный фонд осуществляет свою деятельность в соответствии с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здравоохранения.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Title"/>
        <w:jc w:val="center"/>
        <w:outlineLvl w:val="1"/>
      </w:pPr>
      <w:r>
        <w:t>2. Полномочия и функции территориального фонда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ind w:firstLine="540"/>
        <w:jc w:val="both"/>
      </w:pPr>
      <w:r>
        <w:t xml:space="preserve">2.1. Территориальный фонд осуществляет управление средствами обязательного медицинского страхования на территории Санкт-Петербурга,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Санкт-Петербурга, а также решения иных задач,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 (далее - Федеральный закон), настоящим Положением и законом Санкт-Петербурга о бюджете территориального фонда на очередной финансовый год и на плановый период (далее - закон Санкт-Петербурга о бюджете территориального фонда).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 Территориальный фонд осуществляет следующие полномочия страховщика: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2.2.1. Участвует в разработке территориальной программы государственных гарантий бесплатного оказания гражданам медицинской помощи и определении тарифов на оплату медицинской помощи на территории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2.2.2. Аккумулирует средства обязательного медицинского страхования и управляет ими, осуществляет финансовое обеспечение реализации в Санкт-Петербурге территориальной программы обязательного медицинского страхования,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2.2.3. 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lastRenderedPageBreak/>
        <w:t>2.2.4.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2.2.5. Начисляет в соответствии со </w:t>
      </w:r>
      <w:hyperlink r:id="rId14">
        <w:r>
          <w:rPr>
            <w:color w:val="0000FF"/>
          </w:rPr>
          <w:t>статьей 25</w:t>
        </w:r>
      </w:hyperlink>
      <w:r>
        <w:t xml:space="preserve">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2.2.6. Утверждает для страховых медицинских организаций дифференцированные подушевые нормативы в порядке, установленном утвержденными уполномоченным Правительством Российской Федерации федеральным органом исполнительной власти (далее - уполномоченный федеральный орган) правилами обязательного медицинского страхования (далее - правила обязательного медицинского страхования).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2.2.7.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2.2.8.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 в порядке, утвержденном уполномоченным федеральным органом, информирование граждан о порядке обеспечения и защиты их прав в соответствии с Федеральным законом.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2.2.9. Ведет территориальный реестр экспертов качества медицинской помощи в соответствии с порядком ведения единого реестра экспертов качества медицинской помощи, утвержденным уполномоченным федеральным органом.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2.2.10. Вправе предъявлять претензии и(или) иски к медицинской организации о возмещении имущественного или морального вреда, причиненного застрахованному лицу.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2.2.11. Вправе предъявлять иски к юридическим 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2.2.12.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2.2.13. Вправе проводить проверку достоверности сведений о застрахованных лицах, представленных страховыми медицинскими организациями и медицинскими организациями, на основе информации, получаемой в рамках информационного взаимодействия, предусмотренного в </w:t>
      </w:r>
      <w:hyperlink r:id="rId15">
        <w:r>
          <w:rPr>
            <w:color w:val="0000FF"/>
          </w:rPr>
          <w:t>статье 49</w:t>
        </w:r>
      </w:hyperlink>
      <w:r>
        <w:t xml:space="preserve"> Федерального закона, в том числе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2.2.14.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2.2.15. Получает от Федерального фонда данные персонифицированного учета сведений об оказанной застрахованным лицам медицинской помощи, предусмотренной в </w:t>
      </w:r>
      <w:hyperlink r:id="rId16">
        <w:r>
          <w:rPr>
            <w:color w:val="0000FF"/>
          </w:rPr>
          <w:t>пункте 11 статьи 5</w:t>
        </w:r>
      </w:hyperlink>
      <w:r>
        <w:t xml:space="preserve"> </w:t>
      </w:r>
      <w:r>
        <w:lastRenderedPageBreak/>
        <w:t>Федерального закона.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2.2.16. Ведет реестр страховых медицинских организаций, осуществляющих деятельность в сфере обязательного медицинского страхования на территории Санкт-Петербурга (далее - реестр страховых медицинских организаций).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2.2.17.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в Санкт-Петербурге (далее - реестр медицинских организаций).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2.2.18. Ведет региональный сегмент единого регистра застрахованных лиц.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2.2.19. Обеспечивает в пределах своей компетенции защиту сведений, составляющих информацию ограниченного доступа.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2.2.20.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 Территориальный фонд осуществляет следующие функции: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2.3.1. 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2.3.2. Проводит разъяснительную работу, информирование населения по вопросам, относящимся к компетенции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2.3.3. Проводит обобщение и анализ результатов, проводимых страховыми медицинскими организациями на территории Санкт-Петербурга, социологических опросов, в том числе 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2.3.4. Заключает со страховыми медицинскими организациями, включенными в реестр страховых медицинских организаций, при наличии у страховой медицинской организации списка застрахованных лиц в соответствии с </w:t>
      </w:r>
      <w:hyperlink r:id="rId17">
        <w:r>
          <w:rPr>
            <w:color w:val="0000FF"/>
          </w:rPr>
          <w:t>частью 5 статьи 38</w:t>
        </w:r>
      </w:hyperlink>
      <w:r>
        <w:t xml:space="preserve"> Федерального закона, договор о финансовом обеспечении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2.3.5. Заключает с медицинской организацией, включенной в реестр медицинских организаций,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в Санкт-Петербурге, созданной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28.12.2011 N 1775,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программы обязательного медицинского страхования в Санкт-Петербурге, договор на оказание и оплату медицинской помощи по обязательному медицинскому страхованию в порядке, установленном в </w:t>
      </w:r>
      <w:hyperlink r:id="rId19">
        <w:r>
          <w:rPr>
            <w:color w:val="0000FF"/>
          </w:rPr>
          <w:t>статье 39</w:t>
        </w:r>
      </w:hyperlink>
      <w:r>
        <w:t xml:space="preserve"> Федерального закона.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2.3.6. Рассматривает дела о нарушении законодательства об обязательном медицинском страховании и налагает штрафы в части регистрации и снятия с регистрационного учета страхователей для неработающих граждан.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2.3.7. Получает от медицинских организаций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2.3.8. Получает от страховых медицинских организаций данные о новых застрахованных </w:t>
      </w:r>
      <w:r>
        <w:lastRenderedPageBreak/>
        <w:t xml:space="preserve">лицах и сведения об изменении данных о ранее застрахованных лицах, а также отчетности 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которые установлены Федеральным фондом в соответствии с </w:t>
      </w:r>
      <w:hyperlink r:id="rId20">
        <w:r>
          <w:rPr>
            <w:color w:val="0000FF"/>
          </w:rPr>
          <w:t>пунктом 5 части 8 статьи 33</w:t>
        </w:r>
      </w:hyperlink>
      <w:r>
        <w:t xml:space="preserve"> Федерального закона.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2.3.9. Получает от военных комиссариатов сведения о призванных на военную службу гражданах и информацию о начале, сроке и окончании военной службы в соответствии с </w:t>
      </w:r>
      <w:hyperlink r:id="rId21">
        <w:r>
          <w:rPr>
            <w:color w:val="0000FF"/>
          </w:rPr>
          <w:t>частью 8 статьи 49</w:t>
        </w:r>
      </w:hyperlink>
      <w:r>
        <w:t xml:space="preserve"> Федерального закона.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2.3.10. Предоставляет страховой медицинской организации по поступившей от нее заявке целевые средства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нормативов, в порядке и на цели, которые предусмотрены Федеральным законом.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2.3.11.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обязательного медицинского страхования, а территориальный фонд обязательного медицинского страхования субъекта Российской Федерации, в котором выдан полис обязательного медицинского страхования, осуществляет возмещение средств территориальному фонду обязательного медицинского страхования по месту оказания медицинской помощи.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2.3.12.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2.3.13. Осуществляет контроль за деятельностью страховой медицинской организации, осуществляемой в соответствии с Федеральным законом и договором о финансовом обеспечении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2.3.14. При отсутствии на территории Санкт-Петербурга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2.3.15. 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в соответствии с установленными законодательством Российской Федерации требованиями по защите персональных данных.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2.3.16. Направляет в страховые медицинские организации, осуществляющие деятельность в сфере обязательного медицинского страхования в Санкт-Петербурге,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2.3.17.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2.3.18. Предъявляет к медицинской организации требования о возврате в бюджет территориального фонда средств, перечисленных медицинской организацией по договору на оказание и оплату медицинской помощи по обязательному медицинскому страхованию, </w:t>
      </w:r>
      <w:r>
        <w:lastRenderedPageBreak/>
        <w:t>использованных не по целевому назначению.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2.3.19. Получает от медицинских организаций сведения для осуществления страховыми медицинскими организациями информационного сопровождения застрахованных лиц при организации оказания им медицинской помощи в соответствии с </w:t>
      </w:r>
      <w:hyperlink r:id="rId22">
        <w:r>
          <w:rPr>
            <w:color w:val="0000FF"/>
          </w:rPr>
          <w:t>частью 9 статьи 14</w:t>
        </w:r>
      </w:hyperlink>
      <w:r>
        <w:t xml:space="preserve"> Федерального закона в объеме и в порядке, которые установлены правилами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2.3.20. 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территории Санкт-Петербурга, в соответствии с порядком проведения контроля объемов, сроков, качества и условий предоставления медицинской помощи.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2.3.21. Участвует в определении тарифов на оплату медицинской помощи на территории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2.3.22. Рассматривает претензии медицинской организации на заключения страховых медицинских организаций по результатам медико-экономической экспертизы и экспертизы качества медицинской помощи.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2.3.23.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2.3.24. Вправе осуществлять в порядке, установленном уполномоченным федеральным органом,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</w:t>
      </w:r>
      <w:hyperlink r:id="rId23">
        <w:r>
          <w:rPr>
            <w:color w:val="0000FF"/>
          </w:rPr>
          <w:t>частью 11 статьи 40</w:t>
        </w:r>
      </w:hyperlink>
      <w:r>
        <w:t xml:space="preserve"> Федерального закона.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2.3.25. Ведет учет и отчетность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2.3.26. Изучает и обобщает практику применения нормативных правовых актов по обязательному медицинскому страхованию.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2.3.27. Осуществляет в соответствии с законодательством Российской Федерации работу по делопроизводству, комплектованию, хранению, учету и использованию архивных документов, образовавшихся в процессе деятельности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2.3.28. В установленном законодательством Российской Федерации порядке осуществляет закупки товаров, работ, услуг для обеспечения государственных нужд.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2.3.29. 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указанным договором.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2.3.30. Организует и обеспечивает мобилизационную подготовку и мобилизацию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2.3.31. Организует и ведет гражданскую оборону в территориальном фонде.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2.3.32. Организует подготовку работников территориального фонда в области мобилизационной подготовки и гражданской обороны.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2.3.33. Осуществляет иные функции в установленной сфере деятельности, если такие функции </w:t>
      </w:r>
      <w:r>
        <w:lastRenderedPageBreak/>
        <w:t>предусмотрены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Title"/>
        <w:jc w:val="center"/>
        <w:outlineLvl w:val="1"/>
      </w:pPr>
      <w:r>
        <w:t>3. Средства территориального фонда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ind w:firstLine="540"/>
        <w:jc w:val="both"/>
      </w:pPr>
      <w:r>
        <w:t>3.1. Доходы бюджета территориального фонда формируются в соответствии с бюджетным законодательством Российской Федерации. К доходам бюджета территориального фонда относятся:</w:t>
      </w:r>
    </w:p>
    <w:p w:rsidR="00A41355" w:rsidRDefault="00A41355">
      <w:pPr>
        <w:pStyle w:val="ConsPlusNormal"/>
        <w:spacing w:before="220"/>
        <w:ind w:firstLine="540"/>
        <w:jc w:val="both"/>
      </w:pPr>
      <w:bookmarkStart w:id="1" w:name="P105"/>
      <w:bookmarkEnd w:id="1"/>
      <w:r>
        <w:t>3.1.1. Субвенции из бюджета Федерального фонда бюджету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3.1.2.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в </w:t>
      </w:r>
      <w:hyperlink w:anchor="P105">
        <w:r>
          <w:rPr>
            <w:color w:val="0000FF"/>
          </w:rPr>
          <w:t>пункте 3.1.1</w:t>
        </w:r>
      </w:hyperlink>
      <w:r>
        <w:t xml:space="preserve"> настоящего Положения).</w:t>
      </w:r>
    </w:p>
    <w:p w:rsidR="00A41355" w:rsidRDefault="00A41355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3.1.3. Платежи Санкт-Петербурга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Федеральным законом.</w:t>
      </w:r>
    </w:p>
    <w:p w:rsidR="00A41355" w:rsidRDefault="00A41355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3.1.4. Платежи Санкт-Петербурга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Федеральным законом.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3.1.5. Доходы от размещения временно свободных средств.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3.1.6. Межбюджетные трансферты, передаваемые из бюджета Санкт-Петербурга, в случаях, установленных законами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3.1.7. Межбюджетные трансферты, передаваемые из бюджета Санкт-Петербурга, источником финансового обеспечения которых являются средства федерального бюджета, предоставляемые Санкт-Петербургу на дополнительное финансовое обеспечение медицинских организаций в условиях чрезвычайной ситуации и(или) при возникновении угрозы распространения заболеваний, представляющих опасность для окружающих.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3.1.8. Начисленные пени и штрафы, подлежащие зачислению в бюджет территориального фонда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3.1.9. Иные источники, предусмотренные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3.2. Расходы бюджета территориального фонда осуществляются в целях финансового обеспечения: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3.2.1. Выполнения территориальной программы обязательного медицинского страхования.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3.2.2. Исполнения расходных обязательств Санкт-Петербурга, возникающих при осуществлении органом государственной власти Санкт-Петербурга переданных полномочий Российской Федерации в результате принятия федеральных законов, и(или) нормативных правовых актов Президента Российской Федерации, и(или) нормативных правовых актов Правительства Российской Федерации в сфере охраны здоровья граждан.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3.2.3. Исполнения расходных обязательств Санкт-Петербурга, возникающих в результате принятия законов и(или) иных нормативных правовых актов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3.2.4. Ведения дела по обязательному медицинскому страхованию страховыми медицинскими организациями.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lastRenderedPageBreak/>
        <w:t>3.2.5. Выполнения функций органа управления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3.3. В составе расходов бюджета территориального фонда формируется нормированный страховой запас. Общий размер и цели использования средств нормированного страхового запаса территориального фонда устанавливаются законом Санкт-Петербурга о бюджете территориального фонда в соответствии с порядком использования средств нормированного страхового запаса территориального фонда, установленным Федеральным фондом.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 xml:space="preserve">3.4. Размер и порядок уплаты платежей Санкт-Петербурга, указанных в </w:t>
      </w:r>
      <w:hyperlink w:anchor="P107">
        <w:r>
          <w:rPr>
            <w:color w:val="0000FF"/>
          </w:rPr>
          <w:t>пунктах 3.1.3</w:t>
        </w:r>
      </w:hyperlink>
      <w:r>
        <w:t xml:space="preserve"> и </w:t>
      </w:r>
      <w:hyperlink w:anchor="P108">
        <w:r>
          <w:rPr>
            <w:color w:val="0000FF"/>
          </w:rPr>
          <w:t>3.1.4</w:t>
        </w:r>
      </w:hyperlink>
      <w:r>
        <w:t xml:space="preserve"> настоящего Положения, устанавливаются законом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3.5. Средства бюджета территориального фонда не входят в состав иных бюджетов бюджетной системы Российской Федерации и изъятию не подлежат.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3.6. Имущество территориального фонда, приобретенное за счет средств обязательного медицинского страхования, является государственной собственностью Санкт-Петербурга и используется территориальным фондом на праве оперативного управления.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Title"/>
        <w:jc w:val="center"/>
        <w:outlineLvl w:val="1"/>
      </w:pPr>
      <w:r>
        <w:t>4. Органы управления территориальным фондом</w:t>
      </w:r>
    </w:p>
    <w:p w:rsidR="00A41355" w:rsidRDefault="00A41355">
      <w:pPr>
        <w:pStyle w:val="ConsPlusTitle"/>
        <w:jc w:val="center"/>
      </w:pPr>
      <w:r>
        <w:t>и организация его деятельности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ind w:firstLine="540"/>
        <w:jc w:val="both"/>
      </w:pPr>
      <w:r>
        <w:t>4.1. Управление территориальным фондом осуществляется директором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4.2. Директор территориального фонда назначается на должность и освобождается от должности Правительством Санкт-Петербурга по согласованию с Федеральным фондом.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4.3. Директор территориального фонда организует и осуществляет общее руководство текущей деятельностью территориального фонда, несет персональную ответственность за ее результаты, подотчетен правлению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 Директор территориального фонда: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4.4.1. Действует от имени территориального фонда и представляет его интересы без доверенности.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4.4.2. Распределяет обязанности между своими заместителями.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4.4.3. Представляет для утверждения Правительству Санкт-Петербурга предельную численность, фонд оплаты труда, согласованную с Федеральным фондом структуру управления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4.4.4. Утверждает в пределах установленной предельной численности и фонда оплаты труда в соответствии с утвержденной Правительством Санкт-Петербурга по согласованию с Федеральным фондом структурой управления территориального фонда штатное расписание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4.4.5. Утверждает положения о структурных подразделениях, должностные инструкции работников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4.4.6. Издает приказы и распоряжения административно-хозяйственного и организационно-распорядительного характера, дает указания по вопросам деятельности территориального фонда, обязательные для исполнения всеми работниками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4.4.7. 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lastRenderedPageBreak/>
        <w:t>4.4.8. Привлекает работников территориального фонда к дисциплинарной ответственности в соответствии с трудовым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4.4.9. Представляет особо отличившихся работников территориального фонда к присвоению почетных званий, награждению государственными наградами Российской Федерации и ведомственными наградами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4.4.10. Открывает счета территориального фонда в соответствии с законодательством Российской Федерации.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4.4.11. Организует ведение учета и отчетности территориального фонда.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соответствии с ними законами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4.6. Состав правления территориального фонда утверждается Правительством Санкт-Петербурга.</w:t>
      </w:r>
    </w:p>
    <w:p w:rsidR="00A41355" w:rsidRDefault="00A41355">
      <w:pPr>
        <w:pStyle w:val="ConsPlusNormal"/>
        <w:spacing w:before="220"/>
        <w:ind w:firstLine="540"/>
        <w:jc w:val="both"/>
      </w:pPr>
      <w:r>
        <w:t>4.7. Правление территориального фонда не вправе осуществлять административно-хозяйственные и организационно-распорядительные функции.</w:t>
      </w: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ind w:firstLine="540"/>
        <w:jc w:val="both"/>
      </w:pPr>
    </w:p>
    <w:p w:rsidR="00A41355" w:rsidRDefault="00A413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>
      <w:bookmarkStart w:id="4" w:name="_GoBack"/>
      <w:bookmarkEnd w:id="4"/>
    </w:p>
    <w:sectPr w:rsidR="00B90BAC" w:rsidSect="00C7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55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355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5E1C5-4199-45A2-8844-530DEE5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1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3041&amp;dst=100004" TargetMode="External"/><Relationship Id="rId13" Type="http://schemas.openxmlformats.org/officeDocument/2006/relationships/hyperlink" Target="https://login.consultant.ru/link/?req=doc&amp;base=LAW&amp;n=489328" TargetMode="External"/><Relationship Id="rId18" Type="http://schemas.openxmlformats.org/officeDocument/2006/relationships/hyperlink" Target="https://login.consultant.ru/link/?req=doc&amp;base=SPB&amp;n=3103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328&amp;dst=124" TargetMode="External"/><Relationship Id="rId7" Type="http://schemas.openxmlformats.org/officeDocument/2006/relationships/hyperlink" Target="https://login.consultant.ru/link/?req=doc&amp;base=SPB&amp;n=273041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489328&amp;dst=10048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st=162" TargetMode="External"/><Relationship Id="rId20" Type="http://schemas.openxmlformats.org/officeDocument/2006/relationships/hyperlink" Target="https://login.consultant.ru/link/?req=doc&amp;base=LAW&amp;n=489328&amp;dst=100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678" TargetMode="External"/><Relationship Id="rId11" Type="http://schemas.openxmlformats.org/officeDocument/2006/relationships/hyperlink" Target="https://login.consultant.ru/link/?req=doc&amp;base=SPB&amp;n=273041&amp;dst=10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328&amp;dst=100658" TargetMode="External"/><Relationship Id="rId15" Type="http://schemas.openxmlformats.org/officeDocument/2006/relationships/hyperlink" Target="https://login.consultant.ru/link/?req=doc&amp;base=LAW&amp;n=489328&amp;dst=112" TargetMode="External"/><Relationship Id="rId23" Type="http://schemas.openxmlformats.org/officeDocument/2006/relationships/hyperlink" Target="https://login.consultant.ru/link/?req=doc&amp;base=LAW&amp;n=489328&amp;dst=232" TargetMode="External"/><Relationship Id="rId10" Type="http://schemas.openxmlformats.org/officeDocument/2006/relationships/hyperlink" Target="https://login.consultant.ru/link/?req=doc&amp;base=SPB&amp;n=273041&amp;dst=100116" TargetMode="External"/><Relationship Id="rId19" Type="http://schemas.openxmlformats.org/officeDocument/2006/relationships/hyperlink" Target="https://login.consultant.ru/link/?req=doc&amp;base=LAW&amp;n=489328&amp;dst=1004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678" TargetMode="External"/><Relationship Id="rId14" Type="http://schemas.openxmlformats.org/officeDocument/2006/relationships/hyperlink" Target="https://login.consultant.ru/link/?req=doc&amp;base=LAW&amp;n=489328&amp;dst=100256" TargetMode="External"/><Relationship Id="rId22" Type="http://schemas.openxmlformats.org/officeDocument/2006/relationships/hyperlink" Target="https://login.consultant.ru/link/?req=doc&amp;base=LAW&amp;n=489328&amp;dst=100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2026-01-26T07:34:00Z</dcterms:created>
  <dcterms:modified xsi:type="dcterms:W3CDTF">2026-01-26T07:36:00Z</dcterms:modified>
</cp:coreProperties>
</file>